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1992419"/>
      </w:sdtPr>
      <w:sdtContent>
        <w:sdt>
          <w:sdtPr>
            <w:id w:val="67243204"/>
          </w:sdtPr>
          <w:sdtContent>
            <w:p w14:paraId="68218FCD">
              <w:pPr>
                <w:jc w:val="center"/>
              </w:pPr>
            </w:p>
            <w:p w14:paraId="573A5952">
              <w:pPr>
                <w:jc w:val="center"/>
                <w:rPr>
                  <w:rFonts w:ascii="楷体_GB2312" w:eastAsia="楷体_GB2312"/>
                  <w:b/>
                  <w:color w:val="000000"/>
                  <w:sz w:val="52"/>
                  <w:szCs w:val="52"/>
                </w:rPr>
              </w:pPr>
              <w:r>
                <w:rPr>
                  <w:rFonts w:hint="eastAsia" w:ascii="楷体_GB2312" w:eastAsia="楷体_GB2312"/>
                  <w:b/>
                  <w:color w:val="000000"/>
                  <w:sz w:val="52"/>
                  <w:szCs w:val="52"/>
                </w:rPr>
                <w:t>合力信智慧招投标中心</w:t>
              </w:r>
            </w:p>
            <w:p w14:paraId="15ABAE67">
              <w:pPr>
                <w:jc w:val="center"/>
                <w:rPr>
                  <w:rFonts w:ascii="楷体_GB2312" w:eastAsia="楷体_GB2312"/>
                  <w:b/>
                  <w:color w:val="000000"/>
                  <w:sz w:val="52"/>
                  <w:szCs w:val="52"/>
                </w:rPr>
              </w:pPr>
            </w:p>
            <w:p w14:paraId="5ED54786">
              <w:pPr>
                <w:jc w:val="center"/>
                <w:rPr>
                  <w:rFonts w:ascii="楷体_GB2312" w:eastAsia="楷体_GB2312"/>
                  <w:b/>
                  <w:color w:val="000000"/>
                  <w:sz w:val="52"/>
                  <w:szCs w:val="52"/>
                </w:rPr>
              </w:pPr>
            </w:p>
            <w:p w14:paraId="10AF4D5E">
              <w:pPr>
                <w:jc w:val="center"/>
                <w:rPr>
                  <w:rFonts w:ascii="楷体_GB2312" w:eastAsia="楷体_GB2312"/>
                  <w:b/>
                  <w:color w:val="000000"/>
                  <w:sz w:val="52"/>
                  <w:szCs w:val="52"/>
                </w:rPr>
              </w:pPr>
              <w:r>
                <w:rPr>
                  <w:rFonts w:hint="eastAsia" w:ascii="楷体_GB2312" w:eastAsia="楷体_GB2312"/>
                  <w:b/>
                  <w:color w:val="000000"/>
                  <w:sz w:val="52"/>
                  <w:szCs w:val="52"/>
                </w:rPr>
                <w:t>供应商操作手册</w:t>
              </w:r>
            </w:p>
            <w:p w14:paraId="213FE9A2">
              <w:pPr>
                <w:jc w:val="center"/>
                <w:rPr>
                  <w:rFonts w:ascii="楷体_GB2312" w:eastAsia="楷体_GB2312"/>
                  <w:b/>
                  <w:color w:val="000000"/>
                  <w:sz w:val="52"/>
                  <w:szCs w:val="52"/>
                </w:rPr>
              </w:pPr>
            </w:p>
            <w:p w14:paraId="6B990907">
              <w:pPr>
                <w:jc w:val="both"/>
                <w:rPr>
                  <w:rFonts w:ascii="楷体_GB2312" w:eastAsia="楷体_GB2312"/>
                  <w:b/>
                  <w:color w:val="000000"/>
                  <w:sz w:val="52"/>
                  <w:szCs w:val="52"/>
                </w:rPr>
              </w:pPr>
            </w:p>
            <w:p w14:paraId="69339BFB">
              <w:pPr>
                <w:jc w:val="center"/>
                <w:rPr>
                  <w:bdr w:val="single" w:color="auto" w:sz="4" w:space="0"/>
                </w:rPr>
              </w:pPr>
            </w:p>
            <w:p w14:paraId="4C4520FB">
              <w:pPr>
                <w:jc w:val="center"/>
                <w:rPr>
                  <w:bdr w:val="single" w:color="auto" w:sz="4" w:space="0"/>
                </w:rPr>
              </w:pPr>
            </w:p>
            <w:p w14:paraId="42956867">
              <w:pPr>
                <w:jc w:val="center"/>
                <w:rPr>
                  <w:bdr w:val="single" w:color="auto" w:sz="4" w:space="0"/>
                </w:rPr>
              </w:pPr>
            </w:p>
            <w:p w14:paraId="1B31636E"/>
            <w:p w14:paraId="6F944B50"/>
            <w:p w14:paraId="3B99C6A7"/>
            <w:p w14:paraId="30549399"/>
            <w:tbl>
              <w:tblPr>
                <w:tblStyle w:val="1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40"/>
                <w:gridCol w:w="5071"/>
              </w:tblGrid>
              <w:tr w14:paraId="3B1C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961" w:type="dxa"/>
                    <w:vMerge w:val="restart"/>
                  </w:tcPr>
                  <w:p w14:paraId="2C5A4D3B">
                    <w:pPr>
                      <w:pStyle w:val="15"/>
                      <w:snapToGrid w:val="0"/>
                      <w:ind w:firstLine="0" w:firstLineChars="0"/>
                      <w:rPr>
                        <w:rFonts w:ascii="宋体" w:hAnsi="宋体"/>
                      </w:rPr>
                    </w:pPr>
                    <w:r>
                      <w:rPr>
                        <w:rFonts w:eastAsia="黑体"/>
                        <w:sz w:val="28"/>
                      </w:rPr>
                      <w:br w:type="page"/>
                    </w:r>
                    <w:r>
                      <w:rPr>
                        <w:rFonts w:hint="eastAsia" w:ascii="宋体" w:hAnsi="宋体"/>
                      </w:rPr>
                      <w:t>文件状态：</w:t>
                    </w:r>
                  </w:p>
                  <w:p w14:paraId="0D972622">
                    <w:pPr>
                      <w:pStyle w:val="15"/>
                      <w:snapToGrid w:val="0"/>
                      <w:ind w:firstLine="0" w:firstLineChars="0"/>
                      <w:rPr>
                        <w:rFonts w:ascii="宋体" w:hAnsi="宋体"/>
                      </w:rPr>
                    </w:pPr>
                    <w:r>
                      <w:rPr>
                        <w:rFonts w:hint="eastAsia" w:ascii="宋体" w:hAnsi="宋体"/>
                      </w:rPr>
                      <w:t xml:space="preserve">[ </w:t>
                    </w:r>
                    <w:r>
                      <w:rPr>
                        <w:rFonts w:ascii="宋体" w:hAnsi="宋体"/>
                      </w:rPr>
                      <w:t xml:space="preserve"> </w:t>
                    </w:r>
                    <w:r>
                      <w:rPr>
                        <w:rFonts w:hint="eastAsia" w:ascii="宋体" w:hAnsi="宋体"/>
                      </w:rPr>
                      <w:t>] 草稿</w:t>
                    </w:r>
                  </w:p>
                  <w:p w14:paraId="156BCE26">
                    <w:pPr>
                      <w:pStyle w:val="15"/>
                      <w:snapToGrid w:val="0"/>
                      <w:ind w:firstLine="0" w:firstLineChars="0"/>
                      <w:rPr>
                        <w:rFonts w:ascii="宋体" w:hAnsi="宋体"/>
                      </w:rPr>
                    </w:pPr>
                    <w:r>
                      <w:rPr>
                        <w:rFonts w:hint="eastAsia" w:ascii="宋体" w:hAnsi="宋体"/>
                      </w:rPr>
                      <w:t>[</w:t>
                    </w:r>
                    <w:r>
                      <w:rPr>
                        <w:rFonts w:ascii="宋体" w:hAnsi="宋体"/>
                      </w:rPr>
                      <w:t xml:space="preserve">  </w:t>
                    </w:r>
                    <w:r>
                      <w:rPr>
                        <w:rFonts w:hint="eastAsia" w:ascii="宋体" w:hAnsi="宋体"/>
                      </w:rPr>
                      <w:t>] 正式发布</w:t>
                    </w:r>
                  </w:p>
                  <w:p w14:paraId="6EEE07A2">
                    <w:pPr>
                      <w:pStyle w:val="15"/>
                      <w:snapToGrid w:val="0"/>
                      <w:ind w:firstLine="0" w:firstLineChars="0"/>
                      <w:rPr>
                        <w:rFonts w:ascii="宋体" w:hAnsi="宋体"/>
                      </w:rPr>
                    </w:pPr>
                    <w:r>
                      <w:rPr>
                        <w:rFonts w:hint="eastAsia" w:ascii="宋体" w:hAnsi="宋体"/>
                      </w:rPr>
                      <w:t>[√]正在修改</w:t>
                    </w:r>
                  </w:p>
                </w:tc>
                <w:tc>
                  <w:tcPr>
                    <w:tcW w:w="1440" w:type="dxa"/>
                    <w:shd w:val="clear" w:color="auto" w:fill="D9D9D9"/>
                  </w:tcPr>
                  <w:p w14:paraId="1CD95C49">
                    <w:pPr>
                      <w:pStyle w:val="15"/>
                      <w:snapToGrid w:val="0"/>
                      <w:ind w:firstLine="0" w:firstLineChars="0"/>
                      <w:jc w:val="center"/>
                      <w:rPr>
                        <w:rFonts w:ascii="宋体" w:hAnsi="宋体"/>
                      </w:rPr>
                    </w:pPr>
                    <w:r>
                      <w:rPr>
                        <w:rFonts w:hint="eastAsia" w:ascii="宋体" w:hAnsi="宋体"/>
                      </w:rPr>
                      <w:t>文件标识：</w:t>
                    </w:r>
                  </w:p>
                </w:tc>
                <w:tc>
                  <w:tcPr>
                    <w:tcW w:w="5071" w:type="dxa"/>
                  </w:tcPr>
                  <w:p w14:paraId="012E078C">
                    <w:pPr>
                      <w:rPr>
                        <w:rFonts w:ascii="宋体" w:hAnsi="宋体"/>
                      </w:rPr>
                    </w:pPr>
                    <w:r>
                      <w:rPr>
                        <w:rFonts w:hint="eastAsia" w:ascii="宋体" w:hAnsi="宋体"/>
                      </w:rPr>
                      <w:t>合力信智慧招投标中心—供应商操作手册</w:t>
                    </w:r>
                  </w:p>
                </w:tc>
              </w:tr>
              <w:tr w14:paraId="3CB9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961" w:type="dxa"/>
                    <w:vMerge w:val="continue"/>
                  </w:tcPr>
                  <w:p w14:paraId="07BB70AB">
                    <w:pPr>
                      <w:pStyle w:val="15"/>
                      <w:snapToGrid w:val="0"/>
                      <w:rPr>
                        <w:rFonts w:ascii="宋体" w:hAnsi="宋体"/>
                      </w:rPr>
                    </w:pPr>
                  </w:p>
                </w:tc>
                <w:tc>
                  <w:tcPr>
                    <w:tcW w:w="1440" w:type="dxa"/>
                    <w:shd w:val="clear" w:color="auto" w:fill="D9D9D9"/>
                  </w:tcPr>
                  <w:p w14:paraId="4D74413E">
                    <w:pPr>
                      <w:pStyle w:val="15"/>
                      <w:snapToGrid w:val="0"/>
                      <w:ind w:firstLine="0" w:firstLineChars="0"/>
                      <w:jc w:val="center"/>
                      <w:rPr>
                        <w:rFonts w:ascii="宋体" w:hAnsi="宋体"/>
                      </w:rPr>
                    </w:pPr>
                    <w:r>
                      <w:rPr>
                        <w:rFonts w:hint="eastAsia" w:ascii="宋体" w:hAnsi="宋体"/>
                      </w:rPr>
                      <w:t>当前版本：</w:t>
                    </w:r>
                  </w:p>
                </w:tc>
                <w:tc>
                  <w:tcPr>
                    <w:tcW w:w="5071" w:type="dxa"/>
                  </w:tcPr>
                  <w:p w14:paraId="00D6B13B">
                    <w:pPr>
                      <w:pStyle w:val="15"/>
                      <w:snapToGrid w:val="0"/>
                      <w:ind w:firstLine="0" w:firstLineChars="0"/>
                      <w:rPr>
                        <w:rFonts w:ascii="宋体" w:hAnsi="宋体"/>
                      </w:rPr>
                    </w:pPr>
                    <w:r>
                      <w:rPr>
                        <w:rFonts w:hint="eastAsia" w:ascii="宋体" w:hAnsi="宋体"/>
                      </w:rPr>
                      <w:t>1.0</w:t>
                    </w:r>
                  </w:p>
                </w:tc>
              </w:tr>
              <w:tr w14:paraId="5B26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1961" w:type="dxa"/>
                    <w:vMerge w:val="continue"/>
                  </w:tcPr>
                  <w:p w14:paraId="3DF22808">
                    <w:pPr>
                      <w:pStyle w:val="15"/>
                      <w:snapToGrid w:val="0"/>
                      <w:rPr>
                        <w:rFonts w:ascii="宋体" w:hAnsi="宋体"/>
                      </w:rPr>
                    </w:pPr>
                  </w:p>
                </w:tc>
                <w:tc>
                  <w:tcPr>
                    <w:tcW w:w="1440" w:type="dxa"/>
                    <w:shd w:val="clear" w:color="auto" w:fill="D9D9D9"/>
                  </w:tcPr>
                  <w:p w14:paraId="33F52853">
                    <w:pPr>
                      <w:pStyle w:val="15"/>
                      <w:snapToGrid w:val="0"/>
                      <w:ind w:firstLine="0" w:firstLineChars="0"/>
                      <w:jc w:val="center"/>
                      <w:rPr>
                        <w:rFonts w:ascii="宋体" w:hAnsi="宋体"/>
                      </w:rPr>
                    </w:pPr>
                    <w:r>
                      <w:rPr>
                        <w:rFonts w:hint="eastAsia" w:ascii="宋体" w:hAnsi="宋体"/>
                      </w:rPr>
                      <w:t>作    者：</w:t>
                    </w:r>
                  </w:p>
                </w:tc>
                <w:tc>
                  <w:tcPr>
                    <w:tcW w:w="5071" w:type="dxa"/>
                  </w:tcPr>
                  <w:p w14:paraId="127F5398">
                    <w:pPr>
                      <w:pStyle w:val="15"/>
                      <w:snapToGrid w:val="0"/>
                      <w:ind w:firstLine="0" w:firstLineChars="0"/>
                      <w:rPr>
                        <w:rFonts w:ascii="宋体" w:hAnsi="宋体"/>
                      </w:rPr>
                    </w:pPr>
                    <w:r>
                      <w:rPr>
                        <w:rFonts w:hint="eastAsia" w:ascii="宋体" w:hAnsi="宋体"/>
                      </w:rPr>
                      <w:t>滕小浩</w:t>
                    </w:r>
                  </w:p>
                </w:tc>
              </w:tr>
              <w:tr w14:paraId="106E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61" w:type="dxa"/>
                    <w:vMerge w:val="continue"/>
                  </w:tcPr>
                  <w:p w14:paraId="67C1B945">
                    <w:pPr>
                      <w:pStyle w:val="15"/>
                      <w:snapToGrid w:val="0"/>
                      <w:rPr>
                        <w:rFonts w:ascii="宋体" w:hAnsi="宋体"/>
                      </w:rPr>
                    </w:pPr>
                  </w:p>
                </w:tc>
                <w:tc>
                  <w:tcPr>
                    <w:tcW w:w="1440" w:type="dxa"/>
                    <w:shd w:val="clear" w:color="auto" w:fill="D9D9D9"/>
                  </w:tcPr>
                  <w:p w14:paraId="610ED7E6">
                    <w:pPr>
                      <w:pStyle w:val="15"/>
                      <w:snapToGrid w:val="0"/>
                      <w:ind w:firstLine="0" w:firstLineChars="0"/>
                      <w:jc w:val="center"/>
                      <w:rPr>
                        <w:rFonts w:ascii="宋体" w:hAnsi="宋体"/>
                      </w:rPr>
                    </w:pPr>
                    <w:r>
                      <w:rPr>
                        <w:rFonts w:hint="eastAsia" w:ascii="宋体" w:hAnsi="宋体"/>
                      </w:rPr>
                      <w:t>完成日期：</w:t>
                    </w:r>
                  </w:p>
                </w:tc>
                <w:tc>
                  <w:tcPr>
                    <w:tcW w:w="5071" w:type="dxa"/>
                  </w:tcPr>
                  <w:p w14:paraId="07BC8EBD">
                    <w:pPr>
                      <w:pStyle w:val="15"/>
                      <w:snapToGrid w:val="0"/>
                      <w:ind w:firstLine="0" w:firstLineChars="0"/>
                      <w:rPr>
                        <w:rFonts w:hint="default" w:ascii="宋体" w:hAnsi="宋体" w:eastAsia="宋体"/>
                        <w:lang w:val="en-US" w:eastAsia="zh-CN"/>
                      </w:rPr>
                    </w:pPr>
                    <w:r>
                      <w:rPr>
                        <w:rFonts w:ascii="宋体" w:hAnsi="宋体"/>
                      </w:rPr>
                      <w:t>20</w:t>
                    </w:r>
                    <w:r>
                      <w:rPr>
                        <w:rFonts w:hint="eastAsia" w:ascii="宋体" w:hAnsi="宋体"/>
                      </w:rPr>
                      <w:t>2</w:t>
                    </w:r>
                    <w:r>
                      <w:rPr>
                        <w:rFonts w:hint="eastAsia" w:ascii="宋体" w:hAnsi="宋体"/>
                        <w:lang w:val="en-US" w:eastAsia="zh-CN"/>
                      </w:rPr>
                      <w:t>5</w:t>
                    </w:r>
                    <w:r>
                      <w:rPr>
                        <w:rFonts w:hint="eastAsia" w:ascii="宋体" w:hAnsi="宋体"/>
                      </w:rPr>
                      <w:t>/</w:t>
                    </w:r>
                    <w:r>
                      <w:rPr>
                        <w:rFonts w:hint="eastAsia" w:ascii="宋体" w:hAnsi="宋体"/>
                        <w:lang w:val="en-US" w:eastAsia="zh-CN"/>
                      </w:rPr>
                      <w:t>11</w:t>
                    </w:r>
                    <w:r>
                      <w:rPr>
                        <w:rFonts w:hint="eastAsia" w:ascii="宋体" w:hAnsi="宋体"/>
                      </w:rPr>
                      <w:t>/</w:t>
                    </w:r>
                    <w:r>
                      <w:rPr>
                        <w:rFonts w:hint="eastAsia" w:ascii="宋体" w:hAnsi="宋体"/>
                        <w:lang w:val="en-US" w:eastAsia="zh-CN"/>
                      </w:rPr>
                      <w:t>24</w:t>
                    </w:r>
                  </w:p>
                </w:tc>
              </w:tr>
            </w:tbl>
            <w:p w14:paraId="05CA99F3"/>
          </w:sdtContent>
        </w:sdt>
        <w:p w14:paraId="04417B35"/>
        <w:p w14:paraId="01DF8C3E"/>
        <w:p w14:paraId="3158A5EA"/>
      </w:sdtContent>
    </w:sdt>
    <w:p w14:paraId="5C1D3A68">
      <w:pPr>
        <w:pStyle w:val="9"/>
        <w:tabs>
          <w:tab w:val="right" w:leader="dot" w:pos="8306"/>
        </w:tabs>
      </w:pPr>
      <w:r>
        <w:fldChar w:fldCharType="begin"/>
      </w:r>
      <w:r>
        <w:instrText xml:space="preserve">TOC \o "1-3" \h \u </w:instrText>
      </w:r>
      <w:r>
        <w:fldChar w:fldCharType="separate"/>
      </w:r>
      <w:r>
        <w:fldChar w:fldCharType="begin"/>
      </w:r>
      <w:r>
        <w:instrText xml:space="preserve"> HYPERLINK \l _Toc20064 </w:instrText>
      </w:r>
      <w:r>
        <w:fldChar w:fldCharType="separate"/>
      </w:r>
      <w:r>
        <w:rPr>
          <w:rFonts w:hint="default" w:ascii="宋体" w:hAnsi="宋体" w:eastAsia="宋体" w:cs="宋体"/>
        </w:rPr>
        <w:t xml:space="preserve">1. </w:t>
      </w:r>
      <w:r>
        <w:rPr>
          <w:rFonts w:hint="eastAsia"/>
        </w:rPr>
        <w:t>浏览器选择</w:t>
      </w:r>
      <w:r>
        <w:tab/>
      </w:r>
      <w:r>
        <w:fldChar w:fldCharType="begin"/>
      </w:r>
      <w:r>
        <w:instrText xml:space="preserve"> PAGEREF _Toc20064 \h </w:instrText>
      </w:r>
      <w:r>
        <w:fldChar w:fldCharType="separate"/>
      </w:r>
      <w:r>
        <w:t>4</w:t>
      </w:r>
      <w:r>
        <w:fldChar w:fldCharType="end"/>
      </w:r>
      <w:r>
        <w:fldChar w:fldCharType="end"/>
      </w:r>
    </w:p>
    <w:p w14:paraId="2D278392">
      <w:pPr>
        <w:pStyle w:val="9"/>
        <w:tabs>
          <w:tab w:val="right" w:leader="dot" w:pos="8306"/>
        </w:tabs>
      </w:pPr>
      <w:r>
        <w:fldChar w:fldCharType="begin"/>
      </w:r>
      <w:r>
        <w:instrText xml:space="preserve"> HYPERLINK \l _Toc16278 </w:instrText>
      </w:r>
      <w:r>
        <w:fldChar w:fldCharType="separate"/>
      </w:r>
      <w:r>
        <w:rPr>
          <w:rFonts w:hint="default" w:ascii="宋体" w:hAnsi="宋体" w:eastAsia="宋体" w:cs="宋体"/>
        </w:rPr>
        <w:t xml:space="preserve">2. </w:t>
      </w:r>
      <w:r>
        <w:rPr>
          <w:rFonts w:hint="eastAsia"/>
          <w:lang w:eastAsia="zh-CN"/>
        </w:rPr>
        <w:t>登录</w:t>
      </w:r>
      <w:r>
        <w:rPr>
          <w:rFonts w:hint="eastAsia"/>
        </w:rPr>
        <w:t>系统</w:t>
      </w:r>
      <w:r>
        <w:tab/>
      </w:r>
      <w:r>
        <w:fldChar w:fldCharType="begin"/>
      </w:r>
      <w:r>
        <w:instrText xml:space="preserve"> PAGEREF _Toc16278 \h </w:instrText>
      </w:r>
      <w:r>
        <w:fldChar w:fldCharType="separate"/>
      </w:r>
      <w:r>
        <w:t>4</w:t>
      </w:r>
      <w:r>
        <w:fldChar w:fldCharType="end"/>
      </w:r>
      <w:r>
        <w:fldChar w:fldCharType="end"/>
      </w:r>
    </w:p>
    <w:p w14:paraId="1E715C0F">
      <w:pPr>
        <w:pStyle w:val="9"/>
        <w:tabs>
          <w:tab w:val="right" w:leader="dot" w:pos="8306"/>
        </w:tabs>
      </w:pPr>
      <w:r>
        <w:fldChar w:fldCharType="begin"/>
      </w:r>
      <w:r>
        <w:instrText xml:space="preserve"> HYPERLINK \l _Toc20949 </w:instrText>
      </w:r>
      <w:r>
        <w:fldChar w:fldCharType="separate"/>
      </w:r>
      <w:r>
        <w:rPr>
          <w:rFonts w:hint="default" w:ascii="宋体" w:hAnsi="宋体" w:eastAsia="宋体" w:cs="宋体"/>
        </w:rPr>
        <w:t xml:space="preserve">3. </w:t>
      </w:r>
      <w:r>
        <w:rPr>
          <w:rFonts w:hint="eastAsia"/>
        </w:rPr>
        <w:t>系统配置</w:t>
      </w:r>
      <w:r>
        <w:tab/>
      </w:r>
      <w:r>
        <w:fldChar w:fldCharType="begin"/>
      </w:r>
      <w:r>
        <w:instrText xml:space="preserve"> PAGEREF _Toc20949 \h </w:instrText>
      </w:r>
      <w:r>
        <w:fldChar w:fldCharType="separate"/>
      </w:r>
      <w:r>
        <w:t>6</w:t>
      </w:r>
      <w:r>
        <w:fldChar w:fldCharType="end"/>
      </w:r>
      <w:r>
        <w:fldChar w:fldCharType="end"/>
      </w:r>
    </w:p>
    <w:p w14:paraId="545F068B">
      <w:pPr>
        <w:pStyle w:val="9"/>
        <w:tabs>
          <w:tab w:val="right" w:leader="dot" w:pos="8306"/>
        </w:tabs>
      </w:pPr>
      <w:r>
        <w:fldChar w:fldCharType="begin"/>
      </w:r>
      <w:r>
        <w:instrText xml:space="preserve"> HYPERLINK \l _Toc19682 </w:instrText>
      </w:r>
      <w:r>
        <w:fldChar w:fldCharType="separate"/>
      </w:r>
      <w:r>
        <w:rPr>
          <w:rFonts w:hint="default" w:ascii="宋体" w:hAnsi="宋体" w:eastAsia="宋体" w:cs="宋体"/>
        </w:rPr>
        <w:t xml:space="preserve">4. </w:t>
      </w:r>
      <w:r>
        <w:rPr>
          <w:rFonts w:hint="eastAsia"/>
        </w:rPr>
        <w:t>项目报名</w:t>
      </w:r>
      <w:r>
        <w:tab/>
      </w:r>
      <w:r>
        <w:fldChar w:fldCharType="begin"/>
      </w:r>
      <w:r>
        <w:instrText xml:space="preserve"> PAGEREF _Toc19682 \h </w:instrText>
      </w:r>
      <w:r>
        <w:fldChar w:fldCharType="separate"/>
      </w:r>
      <w:r>
        <w:t>7</w:t>
      </w:r>
      <w:r>
        <w:fldChar w:fldCharType="end"/>
      </w:r>
      <w:r>
        <w:fldChar w:fldCharType="end"/>
      </w:r>
    </w:p>
    <w:p w14:paraId="0222360D">
      <w:pPr>
        <w:pStyle w:val="9"/>
        <w:tabs>
          <w:tab w:val="right" w:leader="dot" w:pos="8306"/>
        </w:tabs>
      </w:pPr>
      <w:r>
        <w:fldChar w:fldCharType="begin"/>
      </w:r>
      <w:r>
        <w:instrText xml:space="preserve"> HYPERLINK \l _Toc23565 </w:instrText>
      </w:r>
      <w:r>
        <w:fldChar w:fldCharType="separate"/>
      </w:r>
      <w:r>
        <w:rPr>
          <w:rFonts w:hint="default" w:ascii="宋体" w:hAnsi="宋体" w:eastAsia="宋体" w:cs="宋体"/>
        </w:rPr>
        <w:t xml:space="preserve">5. </w:t>
      </w:r>
      <w:r>
        <w:rPr>
          <w:rFonts w:hint="eastAsia"/>
        </w:rPr>
        <w:t>项目投标流程</w:t>
      </w:r>
      <w:r>
        <w:tab/>
      </w:r>
      <w:r>
        <w:fldChar w:fldCharType="begin"/>
      </w:r>
      <w:r>
        <w:instrText xml:space="preserve"> PAGEREF _Toc23565 \h </w:instrText>
      </w:r>
      <w:r>
        <w:fldChar w:fldCharType="separate"/>
      </w:r>
      <w:r>
        <w:t>10</w:t>
      </w:r>
      <w:r>
        <w:fldChar w:fldCharType="end"/>
      </w:r>
      <w:r>
        <w:fldChar w:fldCharType="end"/>
      </w:r>
    </w:p>
    <w:p w14:paraId="33280BF9">
      <w:pPr>
        <w:pStyle w:val="10"/>
        <w:tabs>
          <w:tab w:val="right" w:leader="dot" w:pos="8306"/>
        </w:tabs>
      </w:pPr>
      <w:r>
        <w:fldChar w:fldCharType="begin"/>
      </w:r>
      <w:r>
        <w:instrText xml:space="preserve"> HYPERLINK \l _Toc11397 </w:instrText>
      </w:r>
      <w:r>
        <w:fldChar w:fldCharType="separate"/>
      </w:r>
      <w:r>
        <w:rPr>
          <w:rFonts w:hint="default" w:ascii="宋体" w:hAnsi="宋体" w:eastAsia="宋体" w:cs="宋体"/>
        </w:rPr>
        <w:t xml:space="preserve">5.1. </w:t>
      </w:r>
      <w:r>
        <w:rPr>
          <w:rFonts w:hint="eastAsia"/>
        </w:rPr>
        <w:t>项目信息</w:t>
      </w:r>
      <w:r>
        <w:tab/>
      </w:r>
      <w:r>
        <w:fldChar w:fldCharType="begin"/>
      </w:r>
      <w:r>
        <w:instrText xml:space="preserve"> PAGEREF _Toc11397 \h </w:instrText>
      </w:r>
      <w:r>
        <w:fldChar w:fldCharType="separate"/>
      </w:r>
      <w:r>
        <w:t>10</w:t>
      </w:r>
      <w:r>
        <w:fldChar w:fldCharType="end"/>
      </w:r>
      <w:r>
        <w:fldChar w:fldCharType="end"/>
      </w:r>
    </w:p>
    <w:p w14:paraId="7961A553">
      <w:pPr>
        <w:pStyle w:val="6"/>
        <w:tabs>
          <w:tab w:val="right" w:leader="dot" w:pos="8306"/>
        </w:tabs>
      </w:pPr>
      <w:r>
        <w:fldChar w:fldCharType="begin"/>
      </w:r>
      <w:r>
        <w:instrText xml:space="preserve"> HYPERLINK \l _Toc1126 </w:instrText>
      </w:r>
      <w:r>
        <w:fldChar w:fldCharType="separate"/>
      </w:r>
      <w:r>
        <w:rPr>
          <w:rFonts w:hint="default" w:ascii="宋体" w:hAnsi="宋体" w:eastAsia="宋体" w:cs="宋体"/>
        </w:rPr>
        <w:t xml:space="preserve">5.1.1. </w:t>
      </w:r>
      <w:r>
        <w:rPr>
          <w:rFonts w:hint="eastAsia"/>
        </w:rPr>
        <w:t>基本信息</w:t>
      </w:r>
      <w:r>
        <w:tab/>
      </w:r>
      <w:r>
        <w:fldChar w:fldCharType="begin"/>
      </w:r>
      <w:r>
        <w:instrText xml:space="preserve"> PAGEREF _Toc1126 \h </w:instrText>
      </w:r>
      <w:r>
        <w:fldChar w:fldCharType="separate"/>
      </w:r>
      <w:r>
        <w:t>11</w:t>
      </w:r>
      <w:r>
        <w:fldChar w:fldCharType="end"/>
      </w:r>
      <w:r>
        <w:fldChar w:fldCharType="end"/>
      </w:r>
    </w:p>
    <w:p w14:paraId="5CF8FF5B">
      <w:pPr>
        <w:pStyle w:val="6"/>
        <w:tabs>
          <w:tab w:val="right" w:leader="dot" w:pos="8306"/>
        </w:tabs>
      </w:pPr>
      <w:r>
        <w:fldChar w:fldCharType="begin"/>
      </w:r>
      <w:r>
        <w:instrText xml:space="preserve"> HYPERLINK \l _Toc5971 </w:instrText>
      </w:r>
      <w:r>
        <w:fldChar w:fldCharType="separate"/>
      </w:r>
      <w:r>
        <w:rPr>
          <w:rFonts w:hint="default" w:ascii="宋体" w:hAnsi="宋体" w:eastAsia="宋体" w:cs="宋体"/>
        </w:rPr>
        <w:t xml:space="preserve">5.1.2. </w:t>
      </w:r>
      <w:r>
        <w:rPr>
          <w:rFonts w:hint="eastAsia"/>
        </w:rPr>
        <w:t>招标公告查看</w:t>
      </w:r>
      <w:r>
        <w:tab/>
      </w:r>
      <w:r>
        <w:fldChar w:fldCharType="begin"/>
      </w:r>
      <w:r>
        <w:instrText xml:space="preserve"> PAGEREF _Toc5971 \h </w:instrText>
      </w:r>
      <w:r>
        <w:fldChar w:fldCharType="separate"/>
      </w:r>
      <w:r>
        <w:t>12</w:t>
      </w:r>
      <w:r>
        <w:fldChar w:fldCharType="end"/>
      </w:r>
      <w:r>
        <w:fldChar w:fldCharType="end"/>
      </w:r>
    </w:p>
    <w:p w14:paraId="6683B2EF">
      <w:pPr>
        <w:pStyle w:val="10"/>
        <w:tabs>
          <w:tab w:val="right" w:leader="dot" w:pos="8306"/>
        </w:tabs>
      </w:pPr>
      <w:r>
        <w:fldChar w:fldCharType="begin"/>
      </w:r>
      <w:r>
        <w:instrText xml:space="preserve"> HYPERLINK \l _Toc27533 </w:instrText>
      </w:r>
      <w:r>
        <w:fldChar w:fldCharType="separate"/>
      </w:r>
      <w:r>
        <w:rPr>
          <w:rFonts w:hint="default" w:ascii="宋体" w:hAnsi="宋体" w:eastAsia="宋体" w:cs="宋体"/>
        </w:rPr>
        <w:t xml:space="preserve">5.2. </w:t>
      </w:r>
      <w:r>
        <w:rPr>
          <w:rFonts w:hint="eastAsia"/>
          <w:lang w:eastAsia="zh-CN"/>
        </w:rPr>
        <w:t>平台服务费</w:t>
      </w:r>
      <w:r>
        <w:rPr>
          <w:rFonts w:hint="eastAsia"/>
        </w:rPr>
        <w:t>缴纳</w:t>
      </w:r>
      <w:r>
        <w:tab/>
      </w:r>
      <w:r>
        <w:fldChar w:fldCharType="begin"/>
      </w:r>
      <w:r>
        <w:instrText xml:space="preserve"> PAGEREF _Toc27533 \h </w:instrText>
      </w:r>
      <w:r>
        <w:fldChar w:fldCharType="separate"/>
      </w:r>
      <w:r>
        <w:t>12</w:t>
      </w:r>
      <w:r>
        <w:fldChar w:fldCharType="end"/>
      </w:r>
      <w:r>
        <w:fldChar w:fldCharType="end"/>
      </w:r>
    </w:p>
    <w:p w14:paraId="47753D10">
      <w:pPr>
        <w:pStyle w:val="6"/>
        <w:tabs>
          <w:tab w:val="right" w:leader="dot" w:pos="8306"/>
        </w:tabs>
      </w:pPr>
      <w:r>
        <w:fldChar w:fldCharType="begin"/>
      </w:r>
      <w:r>
        <w:instrText xml:space="preserve"> HYPERLINK \l _Toc29132 </w:instrText>
      </w:r>
      <w:r>
        <w:fldChar w:fldCharType="separate"/>
      </w:r>
      <w:r>
        <w:rPr>
          <w:rFonts w:hint="default" w:ascii="宋体" w:hAnsi="宋体" w:eastAsia="宋体" w:cs="宋体"/>
        </w:rPr>
        <w:t xml:space="preserve">5.2.1. </w:t>
      </w:r>
      <w:r>
        <w:rPr>
          <w:rFonts w:hint="eastAsia"/>
        </w:rPr>
        <w:t>购物车</w:t>
      </w:r>
      <w:r>
        <w:tab/>
      </w:r>
      <w:r>
        <w:fldChar w:fldCharType="begin"/>
      </w:r>
      <w:r>
        <w:instrText xml:space="preserve"> PAGEREF _Toc29132 \h </w:instrText>
      </w:r>
      <w:r>
        <w:fldChar w:fldCharType="separate"/>
      </w:r>
      <w:r>
        <w:t>12</w:t>
      </w:r>
      <w:r>
        <w:fldChar w:fldCharType="end"/>
      </w:r>
      <w:r>
        <w:fldChar w:fldCharType="end"/>
      </w:r>
    </w:p>
    <w:p w14:paraId="20091F28">
      <w:pPr>
        <w:pStyle w:val="6"/>
        <w:tabs>
          <w:tab w:val="right" w:leader="dot" w:pos="8306"/>
        </w:tabs>
      </w:pPr>
      <w:r>
        <w:fldChar w:fldCharType="begin"/>
      </w:r>
      <w:r>
        <w:instrText xml:space="preserve"> HYPERLINK \l _Toc6270 </w:instrText>
      </w:r>
      <w:r>
        <w:fldChar w:fldCharType="separate"/>
      </w:r>
      <w:r>
        <w:rPr>
          <w:rFonts w:hint="default" w:ascii="宋体" w:hAnsi="宋体" w:eastAsia="宋体" w:cs="宋体"/>
        </w:rPr>
        <w:t xml:space="preserve">5.2.2. </w:t>
      </w:r>
      <w:r>
        <w:rPr>
          <w:rFonts w:hint="eastAsia"/>
        </w:rPr>
        <w:t>订单</w:t>
      </w:r>
      <w:r>
        <w:tab/>
      </w:r>
      <w:r>
        <w:fldChar w:fldCharType="begin"/>
      </w:r>
      <w:r>
        <w:instrText xml:space="preserve"> PAGEREF _Toc6270 \h </w:instrText>
      </w:r>
      <w:r>
        <w:fldChar w:fldCharType="separate"/>
      </w:r>
      <w:r>
        <w:t>13</w:t>
      </w:r>
      <w:r>
        <w:fldChar w:fldCharType="end"/>
      </w:r>
      <w:r>
        <w:fldChar w:fldCharType="end"/>
      </w:r>
    </w:p>
    <w:p w14:paraId="1E702102">
      <w:pPr>
        <w:pStyle w:val="6"/>
        <w:tabs>
          <w:tab w:val="right" w:leader="dot" w:pos="8306"/>
        </w:tabs>
      </w:pPr>
      <w:r>
        <w:fldChar w:fldCharType="begin"/>
      </w:r>
      <w:r>
        <w:instrText xml:space="preserve"> HYPERLINK \l _Toc29064 </w:instrText>
      </w:r>
      <w:r>
        <w:fldChar w:fldCharType="separate"/>
      </w:r>
      <w:r>
        <w:rPr>
          <w:rFonts w:hint="default" w:ascii="宋体" w:hAnsi="宋体" w:eastAsia="宋体" w:cs="宋体"/>
        </w:rPr>
        <w:t xml:space="preserve">5.2.3. </w:t>
      </w:r>
      <w:r>
        <w:rPr>
          <w:rFonts w:hint="eastAsia"/>
        </w:rPr>
        <w:t>发票管理</w:t>
      </w:r>
      <w:r>
        <w:tab/>
      </w:r>
      <w:r>
        <w:fldChar w:fldCharType="begin"/>
      </w:r>
      <w:r>
        <w:instrText xml:space="preserve"> PAGEREF _Toc29064 \h </w:instrText>
      </w:r>
      <w:r>
        <w:fldChar w:fldCharType="separate"/>
      </w:r>
      <w:r>
        <w:t>15</w:t>
      </w:r>
      <w:r>
        <w:fldChar w:fldCharType="end"/>
      </w:r>
      <w:r>
        <w:fldChar w:fldCharType="end"/>
      </w:r>
    </w:p>
    <w:p w14:paraId="6BE815B6">
      <w:pPr>
        <w:pStyle w:val="10"/>
        <w:tabs>
          <w:tab w:val="right" w:leader="dot" w:pos="8306"/>
        </w:tabs>
      </w:pPr>
      <w:r>
        <w:fldChar w:fldCharType="begin"/>
      </w:r>
      <w:r>
        <w:instrText xml:space="preserve"> HYPERLINK \l _Toc21176 </w:instrText>
      </w:r>
      <w:r>
        <w:fldChar w:fldCharType="separate"/>
      </w:r>
      <w:r>
        <w:rPr>
          <w:rFonts w:hint="default" w:ascii="宋体" w:hAnsi="宋体" w:eastAsia="宋体" w:cs="宋体"/>
        </w:rPr>
        <w:t xml:space="preserve">5.3. </w:t>
      </w:r>
      <w:r>
        <w:rPr>
          <w:rFonts w:hint="eastAsia"/>
        </w:rPr>
        <w:t>招标文件下载</w:t>
      </w:r>
      <w:r>
        <w:tab/>
      </w:r>
      <w:r>
        <w:fldChar w:fldCharType="begin"/>
      </w:r>
      <w:r>
        <w:instrText xml:space="preserve"> PAGEREF _Toc21176 \h </w:instrText>
      </w:r>
      <w:r>
        <w:fldChar w:fldCharType="separate"/>
      </w:r>
      <w:r>
        <w:t>16</w:t>
      </w:r>
      <w:r>
        <w:fldChar w:fldCharType="end"/>
      </w:r>
      <w:r>
        <w:fldChar w:fldCharType="end"/>
      </w:r>
    </w:p>
    <w:p w14:paraId="76ECAEDC">
      <w:pPr>
        <w:pStyle w:val="6"/>
        <w:tabs>
          <w:tab w:val="right" w:leader="dot" w:pos="8306"/>
        </w:tabs>
      </w:pPr>
      <w:r>
        <w:fldChar w:fldCharType="begin"/>
      </w:r>
      <w:r>
        <w:instrText xml:space="preserve"> HYPERLINK \l _Toc12081 </w:instrText>
      </w:r>
      <w:r>
        <w:fldChar w:fldCharType="separate"/>
      </w:r>
      <w:r>
        <w:rPr>
          <w:rFonts w:hint="default" w:ascii="宋体" w:hAnsi="宋体" w:eastAsia="宋体" w:cs="宋体"/>
        </w:rPr>
        <w:t xml:space="preserve">5.3.1. </w:t>
      </w:r>
      <w:r>
        <w:rPr>
          <w:rFonts w:hint="eastAsia"/>
        </w:rPr>
        <w:t>文件下载</w:t>
      </w:r>
      <w:r>
        <w:tab/>
      </w:r>
      <w:r>
        <w:fldChar w:fldCharType="begin"/>
      </w:r>
      <w:r>
        <w:instrText xml:space="preserve"> PAGEREF _Toc12081 \h </w:instrText>
      </w:r>
      <w:r>
        <w:fldChar w:fldCharType="separate"/>
      </w:r>
      <w:r>
        <w:t>16</w:t>
      </w:r>
      <w:r>
        <w:fldChar w:fldCharType="end"/>
      </w:r>
      <w:r>
        <w:fldChar w:fldCharType="end"/>
      </w:r>
    </w:p>
    <w:p w14:paraId="795DA74B">
      <w:pPr>
        <w:pStyle w:val="6"/>
        <w:tabs>
          <w:tab w:val="right" w:leader="dot" w:pos="8306"/>
        </w:tabs>
      </w:pPr>
      <w:r>
        <w:fldChar w:fldCharType="begin"/>
      </w:r>
      <w:r>
        <w:instrText xml:space="preserve"> HYPERLINK \l _Toc2775 </w:instrText>
      </w:r>
      <w:r>
        <w:fldChar w:fldCharType="separate"/>
      </w:r>
      <w:r>
        <w:rPr>
          <w:rFonts w:hint="default" w:ascii="宋体" w:hAnsi="宋体" w:eastAsia="宋体" w:cs="宋体"/>
        </w:rPr>
        <w:t xml:space="preserve">5.3.2. </w:t>
      </w:r>
      <w:r>
        <w:rPr>
          <w:rFonts w:hint="eastAsia"/>
        </w:rPr>
        <w:t>标前质疑</w:t>
      </w:r>
      <w:r>
        <w:tab/>
      </w:r>
      <w:r>
        <w:fldChar w:fldCharType="begin"/>
      </w:r>
      <w:r>
        <w:instrText xml:space="preserve"> PAGEREF _Toc2775 \h </w:instrText>
      </w:r>
      <w:r>
        <w:fldChar w:fldCharType="separate"/>
      </w:r>
      <w:r>
        <w:t>16</w:t>
      </w:r>
      <w:r>
        <w:fldChar w:fldCharType="end"/>
      </w:r>
      <w:r>
        <w:fldChar w:fldCharType="end"/>
      </w:r>
    </w:p>
    <w:p w14:paraId="6550150A">
      <w:pPr>
        <w:pStyle w:val="6"/>
        <w:tabs>
          <w:tab w:val="right" w:leader="dot" w:pos="8306"/>
        </w:tabs>
      </w:pPr>
      <w:r>
        <w:fldChar w:fldCharType="begin"/>
      </w:r>
      <w:r>
        <w:instrText xml:space="preserve"> HYPERLINK \l _Toc4389 </w:instrText>
      </w:r>
      <w:r>
        <w:fldChar w:fldCharType="separate"/>
      </w:r>
      <w:r>
        <w:rPr>
          <w:rFonts w:hint="default" w:ascii="宋体" w:hAnsi="宋体" w:eastAsia="宋体" w:cs="宋体"/>
        </w:rPr>
        <w:t xml:space="preserve">5.3.3. </w:t>
      </w:r>
      <w:r>
        <w:rPr>
          <w:rFonts w:hint="eastAsia"/>
        </w:rPr>
        <w:t>项目澄清查看</w:t>
      </w:r>
      <w:r>
        <w:tab/>
      </w:r>
      <w:r>
        <w:fldChar w:fldCharType="begin"/>
      </w:r>
      <w:r>
        <w:instrText xml:space="preserve"> PAGEREF _Toc4389 \h </w:instrText>
      </w:r>
      <w:r>
        <w:fldChar w:fldCharType="separate"/>
      </w:r>
      <w:r>
        <w:t>18</w:t>
      </w:r>
      <w:r>
        <w:fldChar w:fldCharType="end"/>
      </w:r>
      <w:r>
        <w:fldChar w:fldCharType="end"/>
      </w:r>
    </w:p>
    <w:p w14:paraId="21D9357C">
      <w:pPr>
        <w:pStyle w:val="10"/>
        <w:tabs>
          <w:tab w:val="right" w:leader="dot" w:pos="8306"/>
        </w:tabs>
      </w:pPr>
      <w:r>
        <w:fldChar w:fldCharType="begin"/>
      </w:r>
      <w:r>
        <w:instrText xml:space="preserve"> HYPERLINK \l _Toc11565 </w:instrText>
      </w:r>
      <w:r>
        <w:fldChar w:fldCharType="separate"/>
      </w:r>
      <w:r>
        <w:rPr>
          <w:rFonts w:hint="default" w:ascii="宋体" w:hAnsi="宋体" w:eastAsia="宋体" w:cs="宋体"/>
        </w:rPr>
        <w:t xml:space="preserve">5.4. </w:t>
      </w:r>
      <w:r>
        <w:rPr>
          <w:rFonts w:hint="eastAsia"/>
          <w:lang w:eastAsia="zh-CN"/>
        </w:rPr>
        <w:t>投标保证金</w:t>
      </w:r>
      <w:r>
        <w:rPr>
          <w:rFonts w:hint="eastAsia"/>
        </w:rPr>
        <w:t>缴纳</w:t>
      </w:r>
      <w:r>
        <w:tab/>
      </w:r>
      <w:r>
        <w:fldChar w:fldCharType="begin"/>
      </w:r>
      <w:r>
        <w:instrText xml:space="preserve"> PAGEREF _Toc11565 \h </w:instrText>
      </w:r>
      <w:r>
        <w:fldChar w:fldCharType="separate"/>
      </w:r>
      <w:r>
        <w:t>18</w:t>
      </w:r>
      <w:r>
        <w:fldChar w:fldCharType="end"/>
      </w:r>
      <w:r>
        <w:fldChar w:fldCharType="end"/>
      </w:r>
    </w:p>
    <w:p w14:paraId="6171DE2A">
      <w:pPr>
        <w:pStyle w:val="6"/>
        <w:tabs>
          <w:tab w:val="right" w:leader="dot" w:pos="8306"/>
        </w:tabs>
      </w:pPr>
      <w:r>
        <w:fldChar w:fldCharType="begin"/>
      </w:r>
      <w:r>
        <w:instrText xml:space="preserve"> HYPERLINK \l _Toc7211 </w:instrText>
      </w:r>
      <w:r>
        <w:fldChar w:fldCharType="separate"/>
      </w:r>
      <w:r>
        <w:rPr>
          <w:rFonts w:hint="default" w:ascii="宋体" w:hAnsi="宋体" w:eastAsia="宋体" w:cs="宋体"/>
        </w:rPr>
        <w:t xml:space="preserve">5.4.1. </w:t>
      </w:r>
      <w:r>
        <w:rPr>
          <w:rFonts w:hint="eastAsia"/>
        </w:rPr>
        <w:t>购物车</w:t>
      </w:r>
      <w:r>
        <w:tab/>
      </w:r>
      <w:r>
        <w:fldChar w:fldCharType="begin"/>
      </w:r>
      <w:r>
        <w:instrText xml:space="preserve"> PAGEREF _Toc7211 \h </w:instrText>
      </w:r>
      <w:r>
        <w:fldChar w:fldCharType="separate"/>
      </w:r>
      <w:r>
        <w:t>18</w:t>
      </w:r>
      <w:r>
        <w:fldChar w:fldCharType="end"/>
      </w:r>
      <w:r>
        <w:fldChar w:fldCharType="end"/>
      </w:r>
    </w:p>
    <w:p w14:paraId="52008913">
      <w:pPr>
        <w:pStyle w:val="6"/>
        <w:tabs>
          <w:tab w:val="right" w:leader="dot" w:pos="8306"/>
        </w:tabs>
      </w:pPr>
      <w:r>
        <w:fldChar w:fldCharType="begin"/>
      </w:r>
      <w:r>
        <w:instrText xml:space="preserve"> HYPERLINK \l _Toc22048 </w:instrText>
      </w:r>
      <w:r>
        <w:fldChar w:fldCharType="separate"/>
      </w:r>
      <w:r>
        <w:rPr>
          <w:rFonts w:hint="default" w:ascii="宋体" w:hAnsi="宋体" w:eastAsia="宋体" w:cs="宋体"/>
        </w:rPr>
        <w:t xml:space="preserve">5.4.2. </w:t>
      </w:r>
      <w:r>
        <w:rPr>
          <w:rFonts w:hint="eastAsia"/>
        </w:rPr>
        <w:t>订单</w:t>
      </w:r>
      <w:r>
        <w:tab/>
      </w:r>
      <w:r>
        <w:fldChar w:fldCharType="begin"/>
      </w:r>
      <w:r>
        <w:instrText xml:space="preserve"> PAGEREF _Toc22048 \h </w:instrText>
      </w:r>
      <w:r>
        <w:fldChar w:fldCharType="separate"/>
      </w:r>
      <w:r>
        <w:t>19</w:t>
      </w:r>
      <w:r>
        <w:fldChar w:fldCharType="end"/>
      </w:r>
      <w:r>
        <w:fldChar w:fldCharType="end"/>
      </w:r>
    </w:p>
    <w:p w14:paraId="6D1941C3">
      <w:pPr>
        <w:pStyle w:val="10"/>
        <w:tabs>
          <w:tab w:val="right" w:leader="dot" w:pos="8306"/>
        </w:tabs>
      </w:pPr>
      <w:r>
        <w:fldChar w:fldCharType="begin"/>
      </w:r>
      <w:r>
        <w:instrText xml:space="preserve"> HYPERLINK \l _Toc25321 </w:instrText>
      </w:r>
      <w:r>
        <w:fldChar w:fldCharType="separate"/>
      </w:r>
      <w:r>
        <w:rPr>
          <w:rFonts w:hint="default" w:ascii="宋体" w:hAnsi="宋体" w:eastAsia="宋体" w:cs="宋体"/>
        </w:rPr>
        <w:t xml:space="preserve">5.5. </w:t>
      </w:r>
      <w:r>
        <w:rPr>
          <w:rFonts w:hint="eastAsia"/>
        </w:rPr>
        <w:t>在线投标</w:t>
      </w:r>
      <w:r>
        <w:tab/>
      </w:r>
      <w:r>
        <w:fldChar w:fldCharType="begin"/>
      </w:r>
      <w:r>
        <w:instrText xml:space="preserve"> PAGEREF _Toc25321 \h </w:instrText>
      </w:r>
      <w:r>
        <w:fldChar w:fldCharType="separate"/>
      </w:r>
      <w:r>
        <w:t>20</w:t>
      </w:r>
      <w:r>
        <w:fldChar w:fldCharType="end"/>
      </w:r>
      <w:r>
        <w:fldChar w:fldCharType="end"/>
      </w:r>
    </w:p>
    <w:p w14:paraId="0ABEB3F6">
      <w:pPr>
        <w:pStyle w:val="6"/>
        <w:tabs>
          <w:tab w:val="right" w:leader="dot" w:pos="8306"/>
        </w:tabs>
      </w:pPr>
      <w:r>
        <w:fldChar w:fldCharType="begin"/>
      </w:r>
      <w:r>
        <w:instrText xml:space="preserve"> HYPERLINK \l _Toc24133 </w:instrText>
      </w:r>
      <w:r>
        <w:fldChar w:fldCharType="separate"/>
      </w:r>
      <w:r>
        <w:rPr>
          <w:rFonts w:hint="default" w:ascii="宋体" w:hAnsi="宋体" w:eastAsia="宋体" w:cs="宋体"/>
        </w:rPr>
        <w:t xml:space="preserve">5.5.1. </w:t>
      </w:r>
      <w:r>
        <w:rPr>
          <w:rFonts w:hint="eastAsia"/>
        </w:rPr>
        <w:t>投标文件制作</w:t>
      </w:r>
      <w:r>
        <w:tab/>
      </w:r>
      <w:r>
        <w:fldChar w:fldCharType="begin"/>
      </w:r>
      <w:r>
        <w:instrText xml:space="preserve"> PAGEREF _Toc24133 \h </w:instrText>
      </w:r>
      <w:r>
        <w:fldChar w:fldCharType="separate"/>
      </w:r>
      <w:r>
        <w:t>20</w:t>
      </w:r>
      <w:r>
        <w:fldChar w:fldCharType="end"/>
      </w:r>
      <w:r>
        <w:fldChar w:fldCharType="end"/>
      </w:r>
    </w:p>
    <w:p w14:paraId="60AC23B8">
      <w:pPr>
        <w:pStyle w:val="6"/>
        <w:tabs>
          <w:tab w:val="right" w:leader="dot" w:pos="8306"/>
        </w:tabs>
      </w:pPr>
      <w:r>
        <w:fldChar w:fldCharType="begin"/>
      </w:r>
      <w:r>
        <w:instrText xml:space="preserve"> HYPERLINK \l _Toc20990 </w:instrText>
      </w:r>
      <w:r>
        <w:fldChar w:fldCharType="separate"/>
      </w:r>
      <w:r>
        <w:rPr>
          <w:rFonts w:hint="default" w:ascii="宋体" w:hAnsi="宋体" w:eastAsia="宋体" w:cs="宋体"/>
        </w:rPr>
        <w:t xml:space="preserve">5.5.2. </w:t>
      </w:r>
      <w:r>
        <w:rPr>
          <w:rFonts w:hint="eastAsia"/>
        </w:rPr>
        <w:t>项目组成员维护</w:t>
      </w:r>
      <w:r>
        <w:tab/>
      </w:r>
      <w:r>
        <w:fldChar w:fldCharType="begin"/>
      </w:r>
      <w:r>
        <w:instrText xml:space="preserve"> PAGEREF _Toc20990 \h </w:instrText>
      </w:r>
      <w:r>
        <w:fldChar w:fldCharType="separate"/>
      </w:r>
      <w:r>
        <w:t>26</w:t>
      </w:r>
      <w:r>
        <w:fldChar w:fldCharType="end"/>
      </w:r>
      <w:r>
        <w:fldChar w:fldCharType="end"/>
      </w:r>
    </w:p>
    <w:p w14:paraId="13524998">
      <w:pPr>
        <w:pStyle w:val="6"/>
        <w:tabs>
          <w:tab w:val="right" w:leader="dot" w:pos="8306"/>
        </w:tabs>
      </w:pPr>
      <w:r>
        <w:fldChar w:fldCharType="begin"/>
      </w:r>
      <w:r>
        <w:instrText xml:space="preserve"> HYPERLINK \l _Toc9367 </w:instrText>
      </w:r>
      <w:r>
        <w:fldChar w:fldCharType="separate"/>
      </w:r>
      <w:r>
        <w:rPr>
          <w:rFonts w:hint="default" w:ascii="宋体" w:hAnsi="宋体" w:eastAsia="宋体" w:cs="宋体"/>
        </w:rPr>
        <w:t xml:space="preserve">5.5.3. </w:t>
      </w:r>
      <w:r>
        <w:rPr>
          <w:rFonts w:hint="eastAsia"/>
          <w:lang w:val="en-US" w:eastAsia="zh-CN"/>
        </w:rPr>
        <w:t>上传工程量清单报价（需要清标的项目才存在当前操作）</w:t>
      </w:r>
      <w:r>
        <w:tab/>
      </w:r>
      <w:r>
        <w:fldChar w:fldCharType="begin"/>
      </w:r>
      <w:r>
        <w:instrText xml:space="preserve"> PAGEREF _Toc9367 \h </w:instrText>
      </w:r>
      <w:r>
        <w:fldChar w:fldCharType="separate"/>
      </w:r>
      <w:r>
        <w:t>27</w:t>
      </w:r>
      <w:r>
        <w:fldChar w:fldCharType="end"/>
      </w:r>
      <w:r>
        <w:fldChar w:fldCharType="end"/>
      </w:r>
    </w:p>
    <w:p w14:paraId="6004379B">
      <w:pPr>
        <w:pStyle w:val="6"/>
        <w:tabs>
          <w:tab w:val="right" w:leader="dot" w:pos="8306"/>
        </w:tabs>
      </w:pPr>
      <w:r>
        <w:fldChar w:fldCharType="begin"/>
      </w:r>
      <w:r>
        <w:instrText xml:space="preserve"> HYPERLINK \l _Toc17899 </w:instrText>
      </w:r>
      <w:r>
        <w:fldChar w:fldCharType="separate"/>
      </w:r>
      <w:r>
        <w:rPr>
          <w:rFonts w:hint="default" w:ascii="宋体" w:hAnsi="宋体" w:eastAsia="宋体" w:cs="宋体"/>
        </w:rPr>
        <w:t xml:space="preserve">5.5.4. </w:t>
      </w:r>
      <w:r>
        <w:rPr>
          <w:rFonts w:hint="eastAsia"/>
        </w:rPr>
        <w:t>上传投标文件</w:t>
      </w:r>
      <w:r>
        <w:tab/>
      </w:r>
      <w:r>
        <w:fldChar w:fldCharType="begin"/>
      </w:r>
      <w:r>
        <w:instrText xml:space="preserve"> PAGEREF _Toc17899 \h </w:instrText>
      </w:r>
      <w:r>
        <w:fldChar w:fldCharType="separate"/>
      </w:r>
      <w:r>
        <w:t>30</w:t>
      </w:r>
      <w:r>
        <w:fldChar w:fldCharType="end"/>
      </w:r>
      <w:r>
        <w:fldChar w:fldCharType="end"/>
      </w:r>
    </w:p>
    <w:p w14:paraId="0F7B142A">
      <w:pPr>
        <w:pStyle w:val="6"/>
        <w:tabs>
          <w:tab w:val="right" w:leader="dot" w:pos="8306"/>
        </w:tabs>
      </w:pPr>
      <w:r>
        <w:fldChar w:fldCharType="begin"/>
      </w:r>
      <w:r>
        <w:instrText xml:space="preserve"> HYPERLINK \l _Toc28485 </w:instrText>
      </w:r>
      <w:r>
        <w:fldChar w:fldCharType="separate"/>
      </w:r>
      <w:r>
        <w:rPr>
          <w:rFonts w:hint="default" w:ascii="宋体" w:hAnsi="宋体" w:eastAsia="宋体" w:cs="宋体"/>
        </w:rPr>
        <w:t xml:space="preserve">5.5.5. </w:t>
      </w:r>
      <w:r>
        <w:rPr>
          <w:rFonts w:hint="eastAsia"/>
        </w:rPr>
        <w:t>上传投标文件</w:t>
      </w:r>
      <w:r>
        <w:rPr>
          <w:rFonts w:hint="eastAsia"/>
          <w:lang w:eastAsia="zh-CN"/>
        </w:rPr>
        <w:t>（</w:t>
      </w:r>
      <w:r>
        <w:rPr>
          <w:rFonts w:hint="eastAsia"/>
          <w:lang w:val="en-US" w:eastAsia="zh-CN"/>
        </w:rPr>
        <w:t>暗标项目</w:t>
      </w:r>
      <w:r>
        <w:rPr>
          <w:rFonts w:hint="eastAsia"/>
          <w:lang w:eastAsia="zh-CN"/>
        </w:rPr>
        <w:t>）</w:t>
      </w:r>
      <w:r>
        <w:tab/>
      </w:r>
      <w:r>
        <w:fldChar w:fldCharType="begin"/>
      </w:r>
      <w:r>
        <w:instrText xml:space="preserve"> PAGEREF _Toc28485 \h </w:instrText>
      </w:r>
      <w:r>
        <w:fldChar w:fldCharType="separate"/>
      </w:r>
      <w:r>
        <w:t>31</w:t>
      </w:r>
      <w:r>
        <w:fldChar w:fldCharType="end"/>
      </w:r>
      <w:r>
        <w:fldChar w:fldCharType="end"/>
      </w:r>
    </w:p>
    <w:p w14:paraId="54F4C139">
      <w:pPr>
        <w:pStyle w:val="6"/>
        <w:tabs>
          <w:tab w:val="right" w:leader="dot" w:pos="8306"/>
        </w:tabs>
      </w:pPr>
      <w:r>
        <w:fldChar w:fldCharType="begin"/>
      </w:r>
      <w:r>
        <w:instrText xml:space="preserve"> HYPERLINK \l _Toc296 </w:instrText>
      </w:r>
      <w:r>
        <w:fldChar w:fldCharType="separate"/>
      </w:r>
      <w:r>
        <w:rPr>
          <w:rFonts w:hint="default" w:ascii="宋体" w:hAnsi="宋体" w:eastAsia="宋体" w:cs="宋体"/>
          <w:lang w:val="en-US" w:eastAsia="zh-CN"/>
        </w:rPr>
        <w:t xml:space="preserve">5.5.6. </w:t>
      </w:r>
      <w:r>
        <w:rPr>
          <w:rFonts w:hint="eastAsia"/>
          <w:lang w:val="en-US" w:eastAsia="zh-CN"/>
        </w:rPr>
        <w:t>供应商签到</w:t>
      </w:r>
      <w:r>
        <w:tab/>
      </w:r>
      <w:r>
        <w:fldChar w:fldCharType="begin"/>
      </w:r>
      <w:r>
        <w:instrText xml:space="preserve"> PAGEREF _Toc296 \h </w:instrText>
      </w:r>
      <w:r>
        <w:fldChar w:fldCharType="separate"/>
      </w:r>
      <w:r>
        <w:t>33</w:t>
      </w:r>
      <w:r>
        <w:fldChar w:fldCharType="end"/>
      </w:r>
      <w:r>
        <w:fldChar w:fldCharType="end"/>
      </w:r>
    </w:p>
    <w:p w14:paraId="3DA34645">
      <w:pPr>
        <w:pStyle w:val="6"/>
        <w:tabs>
          <w:tab w:val="right" w:leader="dot" w:pos="8306"/>
        </w:tabs>
      </w:pPr>
      <w:r>
        <w:fldChar w:fldCharType="begin"/>
      </w:r>
      <w:r>
        <w:instrText xml:space="preserve"> HYPERLINK \l _Toc16346 </w:instrText>
      </w:r>
      <w:r>
        <w:fldChar w:fldCharType="separate"/>
      </w:r>
      <w:r>
        <w:rPr>
          <w:rFonts w:hint="default" w:ascii="宋体" w:hAnsi="宋体" w:eastAsia="宋体" w:cs="宋体"/>
        </w:rPr>
        <w:t xml:space="preserve">5.5.7. </w:t>
      </w:r>
      <w:r>
        <w:rPr>
          <w:rFonts w:hint="eastAsia"/>
        </w:rPr>
        <w:t>供应商答辩</w:t>
      </w:r>
      <w:r>
        <w:tab/>
      </w:r>
      <w:r>
        <w:fldChar w:fldCharType="begin"/>
      </w:r>
      <w:r>
        <w:instrText xml:space="preserve"> PAGEREF _Toc16346 \h </w:instrText>
      </w:r>
      <w:r>
        <w:fldChar w:fldCharType="separate"/>
      </w:r>
      <w:r>
        <w:t>34</w:t>
      </w:r>
      <w:r>
        <w:fldChar w:fldCharType="end"/>
      </w:r>
      <w:r>
        <w:fldChar w:fldCharType="end"/>
      </w:r>
    </w:p>
    <w:p w14:paraId="0969CDD9">
      <w:pPr>
        <w:pStyle w:val="6"/>
        <w:tabs>
          <w:tab w:val="right" w:leader="dot" w:pos="8306"/>
        </w:tabs>
      </w:pPr>
      <w:r>
        <w:fldChar w:fldCharType="begin"/>
      </w:r>
      <w:r>
        <w:instrText xml:space="preserve"> HYPERLINK \l _Toc3107 </w:instrText>
      </w:r>
      <w:r>
        <w:fldChar w:fldCharType="separate"/>
      </w:r>
      <w:r>
        <w:rPr>
          <w:rFonts w:hint="default" w:ascii="宋体" w:hAnsi="宋体" w:eastAsia="宋体" w:cs="宋体"/>
          <w:lang w:val="en-US" w:eastAsia="zh-CN"/>
        </w:rPr>
        <w:t xml:space="preserve">5.5.8. </w:t>
      </w:r>
      <w:r>
        <w:rPr>
          <w:rFonts w:hint="eastAsia"/>
          <w:lang w:val="en-US" w:eastAsia="zh-CN"/>
        </w:rPr>
        <w:t>标中澄清</w:t>
      </w:r>
      <w:r>
        <w:tab/>
      </w:r>
      <w:r>
        <w:fldChar w:fldCharType="begin"/>
      </w:r>
      <w:r>
        <w:instrText xml:space="preserve"> PAGEREF _Toc3107 \h </w:instrText>
      </w:r>
      <w:r>
        <w:fldChar w:fldCharType="separate"/>
      </w:r>
      <w:r>
        <w:t>35</w:t>
      </w:r>
      <w:r>
        <w:fldChar w:fldCharType="end"/>
      </w:r>
      <w:r>
        <w:fldChar w:fldCharType="end"/>
      </w:r>
    </w:p>
    <w:p w14:paraId="062F763F">
      <w:pPr>
        <w:pStyle w:val="10"/>
        <w:tabs>
          <w:tab w:val="right" w:leader="dot" w:pos="8306"/>
        </w:tabs>
      </w:pPr>
      <w:r>
        <w:fldChar w:fldCharType="begin"/>
      </w:r>
      <w:r>
        <w:instrText xml:space="preserve"> HYPERLINK \l _Toc7640 </w:instrText>
      </w:r>
      <w:r>
        <w:fldChar w:fldCharType="separate"/>
      </w:r>
      <w:r>
        <w:rPr>
          <w:rFonts w:hint="default" w:ascii="宋体" w:hAnsi="宋体" w:eastAsia="宋体" w:cs="宋体"/>
        </w:rPr>
        <w:t xml:space="preserve">5.6. </w:t>
      </w:r>
      <w:r>
        <w:rPr>
          <w:rFonts w:hint="eastAsia"/>
        </w:rPr>
        <w:t>中标结果</w:t>
      </w:r>
      <w:r>
        <w:tab/>
      </w:r>
      <w:r>
        <w:fldChar w:fldCharType="begin"/>
      </w:r>
      <w:r>
        <w:instrText xml:space="preserve"> PAGEREF _Toc7640 \h </w:instrText>
      </w:r>
      <w:r>
        <w:fldChar w:fldCharType="separate"/>
      </w:r>
      <w:r>
        <w:t>37</w:t>
      </w:r>
      <w:r>
        <w:fldChar w:fldCharType="end"/>
      </w:r>
      <w:r>
        <w:fldChar w:fldCharType="end"/>
      </w:r>
    </w:p>
    <w:p w14:paraId="69E4B22F">
      <w:r>
        <w:fldChar w:fldCharType="end"/>
      </w:r>
    </w:p>
    <w:p w14:paraId="4C278F26">
      <w:r>
        <w:br w:type="page"/>
      </w:r>
      <w:bookmarkStart w:id="33" w:name="_GoBack"/>
      <w:bookmarkEnd w:id="33"/>
    </w:p>
    <w:p w14:paraId="0B195471">
      <w:pPr>
        <w:pStyle w:val="2"/>
      </w:pPr>
      <w:bookmarkStart w:id="0" w:name="_Toc20064"/>
      <w:r>
        <w:rPr>
          <w:rFonts w:hint="eastAsia"/>
        </w:rPr>
        <w:t>浏览器选择</w:t>
      </w:r>
      <w:bookmarkEnd w:id="0"/>
    </w:p>
    <w:p w14:paraId="1C5BD21E">
      <w:pPr>
        <w:bidi w:val="0"/>
        <w:ind w:firstLine="420" w:firstLineChars="0"/>
      </w:pPr>
      <w:bookmarkStart w:id="1" w:name="_Toc13177"/>
      <w:r>
        <w:rPr>
          <w:rFonts w:hint="eastAsia"/>
        </w:rPr>
        <w:t>平台支持的浏览器: IE9及以上；谷歌浏览器；360浏览器（极速模式）</w:t>
      </w:r>
      <w:bookmarkEnd w:id="1"/>
    </w:p>
    <w:p w14:paraId="29D32F03">
      <w:pPr>
        <w:bidi w:val="0"/>
      </w:pPr>
      <w:r>
        <w:rPr>
          <w:rFonts w:hint="eastAsia"/>
        </w:rPr>
        <w:t>系统</w:t>
      </w:r>
      <w:r>
        <w:t>推荐：谷歌浏览器。</w:t>
      </w:r>
    </w:p>
    <w:p w14:paraId="68688357">
      <w:pPr>
        <w:pStyle w:val="2"/>
      </w:pPr>
      <w:bookmarkStart w:id="2" w:name="_Toc16278"/>
      <w:bookmarkStart w:id="3" w:name="_Toc29577"/>
      <w:bookmarkStart w:id="4" w:name="_Toc16504_WPSOffice_Level3"/>
      <w:r>
        <w:rPr>
          <w:rFonts w:hint="eastAsia"/>
          <w:lang w:eastAsia="zh-CN"/>
        </w:rPr>
        <w:t>登录</w:t>
      </w:r>
      <w:r>
        <w:rPr>
          <w:rFonts w:hint="eastAsia"/>
        </w:rPr>
        <w:t>系统</w:t>
      </w:r>
      <w:bookmarkEnd w:id="2"/>
    </w:p>
    <w:p w14:paraId="7A736D34">
      <w:pPr>
        <w:ind w:firstLine="420"/>
        <w:rPr>
          <w:b/>
        </w:rPr>
      </w:pPr>
      <w:r>
        <w:rPr>
          <w:rFonts w:hint="eastAsia"/>
          <w:b/>
        </w:rPr>
        <w:t>【</w:t>
      </w:r>
      <w:r>
        <w:rPr>
          <w:rFonts w:hint="eastAsia"/>
        </w:rPr>
        <w:t>功能</w:t>
      </w:r>
      <w:r>
        <w:t>说明</w:t>
      </w:r>
      <w:r>
        <w:rPr>
          <w:rFonts w:hint="eastAsia"/>
          <w:b/>
        </w:rPr>
        <w:t>】：</w:t>
      </w:r>
      <w:r>
        <w:rPr>
          <w:rFonts w:hint="eastAsia"/>
        </w:rPr>
        <w:t>供应商登录招标系统</w:t>
      </w:r>
      <w:r>
        <w:t>。</w:t>
      </w:r>
    </w:p>
    <w:p w14:paraId="55B948D1">
      <w:pPr>
        <w:ind w:firstLine="420"/>
      </w:pPr>
      <w:r>
        <w:rPr>
          <w:rFonts w:hint="eastAsia"/>
          <w:b/>
        </w:rPr>
        <w:t>【</w:t>
      </w:r>
      <w:r>
        <w:rPr>
          <w:rFonts w:hint="eastAsia"/>
        </w:rPr>
        <w:t>具体</w:t>
      </w:r>
      <w:r>
        <w:t>操作</w:t>
      </w:r>
      <w:r>
        <w:rPr>
          <w:rFonts w:hint="eastAsia"/>
          <w:b/>
        </w:rPr>
        <w:t>】</w:t>
      </w:r>
      <w:r>
        <w:rPr>
          <w:rFonts w:hint="eastAsia"/>
        </w:rPr>
        <w:t>：</w:t>
      </w:r>
      <w:bookmarkStart w:id="5" w:name="_Toc6131"/>
      <w:r>
        <w:rPr>
          <w:rFonts w:hint="eastAsia"/>
        </w:rPr>
        <w:t>在浏览器上输入</w:t>
      </w:r>
      <w:r>
        <w:t>地址</w:t>
      </w:r>
      <w:bookmarkEnd w:id="5"/>
      <w:r>
        <w:t>：</w:t>
      </w:r>
      <w:r>
        <w:fldChar w:fldCharType="begin"/>
      </w:r>
      <w:r>
        <w:instrText xml:space="preserve"> HYPERLINK "http://www.hlxzhjy.com/" </w:instrText>
      </w:r>
      <w:r>
        <w:fldChar w:fldCharType="separate"/>
      </w:r>
      <w:r>
        <w:rPr>
          <w:rStyle w:val="14"/>
          <w:rFonts w:hint="eastAsia"/>
        </w:rPr>
        <w:t>http://www.hlxzhjy.com/</w:t>
      </w:r>
      <w:r>
        <w:rPr>
          <w:rStyle w:val="14"/>
          <w:rFonts w:hint="eastAsia"/>
        </w:rPr>
        <w:fldChar w:fldCharType="end"/>
      </w:r>
      <w:r>
        <w:rPr>
          <w:sz w:val="21"/>
          <w:szCs w:val="21"/>
        </w:rPr>
        <w:t>，</w:t>
      </w:r>
      <w:r>
        <w:rPr>
          <w:rFonts w:hint="eastAsia"/>
        </w:rPr>
        <w:t>便可进入合力信智慧招投标中心的门户网站：</w:t>
      </w:r>
    </w:p>
    <w:p w14:paraId="69C1D173">
      <w:pPr>
        <w:rPr>
          <w:rFonts w:hint="eastAsia" w:eastAsia="宋体"/>
          <w:lang w:eastAsia="zh-CN"/>
        </w:rPr>
      </w:pPr>
      <w:r>
        <w:rPr>
          <w:rFonts w:hint="eastAsia" w:eastAsia="宋体"/>
          <w:lang w:eastAsia="zh-CN"/>
        </w:rPr>
        <w:drawing>
          <wp:inline distT="0" distB="0" distL="114300" distR="114300">
            <wp:extent cx="5266055" cy="2468245"/>
            <wp:effectExtent l="0" t="0" r="6985" b="635"/>
            <wp:docPr id="61" name="图片 61" descr="168662255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86622554904"/>
                    <pic:cNvPicPr>
                      <a:picLocks noChangeAspect="1"/>
                    </pic:cNvPicPr>
                  </pic:nvPicPr>
                  <pic:blipFill>
                    <a:blip r:embed="rId10"/>
                    <a:stretch>
                      <a:fillRect/>
                    </a:stretch>
                  </pic:blipFill>
                  <pic:spPr>
                    <a:xfrm>
                      <a:off x="0" y="0"/>
                      <a:ext cx="5266055" cy="2468245"/>
                    </a:xfrm>
                    <a:prstGeom prst="rect">
                      <a:avLst/>
                    </a:prstGeom>
                  </pic:spPr>
                </pic:pic>
              </a:graphicData>
            </a:graphic>
          </wp:inline>
        </w:drawing>
      </w:r>
    </w:p>
    <w:p w14:paraId="62FF2DE3">
      <w:pPr>
        <w:ind w:firstLine="420"/>
      </w:pPr>
      <w:r>
        <w:rPr>
          <w:rFonts w:hint="eastAsia"/>
        </w:rPr>
        <w:t>供应商可在门户网站查看招标项目发布的招标公告、变更公告、结果公示和结果公告，点击【供应商登录】便可进入供应商的登录页面</w:t>
      </w:r>
    </w:p>
    <w:p w14:paraId="20983591">
      <w:pPr>
        <w:rPr>
          <w:rFonts w:hint="eastAsia" w:eastAsia="宋体"/>
          <w:lang w:eastAsia="zh-CN"/>
        </w:rPr>
      </w:pPr>
      <w:r>
        <w:rPr>
          <w:rFonts w:hint="eastAsia" w:eastAsia="宋体"/>
          <w:lang w:eastAsia="zh-CN"/>
        </w:rPr>
        <w:drawing>
          <wp:inline distT="0" distB="0" distL="114300" distR="114300">
            <wp:extent cx="5269230" cy="2252345"/>
            <wp:effectExtent l="0" t="0" r="0" b="0"/>
            <wp:docPr id="62" name="图片 62" descr="168662264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86622640209"/>
                    <pic:cNvPicPr>
                      <a:picLocks noChangeAspect="1"/>
                    </pic:cNvPicPr>
                  </pic:nvPicPr>
                  <pic:blipFill>
                    <a:blip r:embed="rId11"/>
                    <a:srcRect b="13740"/>
                    <a:stretch>
                      <a:fillRect/>
                    </a:stretch>
                  </pic:blipFill>
                  <pic:spPr>
                    <a:xfrm>
                      <a:off x="0" y="0"/>
                      <a:ext cx="5269230" cy="2252345"/>
                    </a:xfrm>
                    <a:prstGeom prst="rect">
                      <a:avLst/>
                    </a:prstGeom>
                  </pic:spPr>
                </pic:pic>
              </a:graphicData>
            </a:graphic>
          </wp:inline>
        </w:drawing>
      </w:r>
    </w:p>
    <w:p w14:paraId="7A13F3EE">
      <w:r>
        <w:drawing>
          <wp:inline distT="0" distB="0" distL="114300" distR="114300">
            <wp:extent cx="5266690" cy="2564765"/>
            <wp:effectExtent l="0" t="0" r="6350" b="1079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2"/>
                    <a:stretch>
                      <a:fillRect/>
                    </a:stretch>
                  </pic:blipFill>
                  <pic:spPr>
                    <a:xfrm>
                      <a:off x="0" y="0"/>
                      <a:ext cx="5266690" cy="2564765"/>
                    </a:xfrm>
                    <a:prstGeom prst="rect">
                      <a:avLst/>
                    </a:prstGeom>
                    <a:noFill/>
                    <a:ln>
                      <a:noFill/>
                    </a:ln>
                  </pic:spPr>
                </pic:pic>
              </a:graphicData>
            </a:graphic>
          </wp:inline>
        </w:drawing>
      </w:r>
    </w:p>
    <w:p w14:paraId="611502E0">
      <w:pPr>
        <w:ind w:firstLine="420"/>
      </w:pPr>
      <w:r>
        <w:rPr>
          <w:rFonts w:hint="eastAsia"/>
        </w:rPr>
        <w:t>供应商在登录页面输入用户名、密码和验证码点击【登录】便可登录招标系统：</w:t>
      </w:r>
      <w:r>
        <w:rPr>
          <w:rFonts w:hint="eastAsia"/>
          <w:color w:val="FF0000"/>
        </w:rPr>
        <w:t>（账号：统一社会信用代码，密码：</w:t>
      </w:r>
      <w:r>
        <w:rPr>
          <w:rFonts w:hint="eastAsia"/>
          <w:color w:val="FF0000"/>
          <w:lang w:val="en-US" w:eastAsia="zh-CN"/>
        </w:rPr>
        <w:t>自设密码</w:t>
      </w:r>
      <w:r>
        <w:rPr>
          <w:rFonts w:hint="eastAsia"/>
          <w:color w:val="FF0000"/>
        </w:rPr>
        <w:t>）</w:t>
      </w:r>
    </w:p>
    <w:p w14:paraId="5728FF99">
      <w:r>
        <w:drawing>
          <wp:inline distT="0" distB="0" distL="114300" distR="114300">
            <wp:extent cx="5266690" cy="2564765"/>
            <wp:effectExtent l="0" t="0" r="6350" b="1079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3"/>
                    <a:stretch>
                      <a:fillRect/>
                    </a:stretch>
                  </pic:blipFill>
                  <pic:spPr>
                    <a:xfrm>
                      <a:off x="0" y="0"/>
                      <a:ext cx="5266690" cy="2564765"/>
                    </a:xfrm>
                    <a:prstGeom prst="rect">
                      <a:avLst/>
                    </a:prstGeom>
                    <a:noFill/>
                    <a:ln>
                      <a:noFill/>
                    </a:ln>
                  </pic:spPr>
                </pic:pic>
              </a:graphicData>
            </a:graphic>
          </wp:inline>
        </w:drawing>
      </w:r>
    </w:p>
    <w:p w14:paraId="472116B7">
      <w:pPr>
        <w:ind w:firstLine="420"/>
      </w:pPr>
      <w:r>
        <w:rPr>
          <w:rFonts w:hint="eastAsia"/>
        </w:rPr>
        <w:t>供应商登录成功以后便可进入自己的主桌面：</w:t>
      </w:r>
    </w:p>
    <w:p w14:paraId="62E9DC2E">
      <w:r>
        <w:drawing>
          <wp:inline distT="0" distB="0" distL="114300" distR="114300">
            <wp:extent cx="5266690" cy="2427605"/>
            <wp:effectExtent l="0" t="0" r="6350" b="1079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4"/>
                    <a:srcRect b="8013"/>
                    <a:stretch>
                      <a:fillRect/>
                    </a:stretch>
                  </pic:blipFill>
                  <pic:spPr>
                    <a:xfrm>
                      <a:off x="0" y="0"/>
                      <a:ext cx="5266690" cy="2427605"/>
                    </a:xfrm>
                    <a:prstGeom prst="rect">
                      <a:avLst/>
                    </a:prstGeom>
                    <a:noFill/>
                    <a:ln>
                      <a:noFill/>
                    </a:ln>
                  </pic:spPr>
                </pic:pic>
              </a:graphicData>
            </a:graphic>
          </wp:inline>
        </w:drawing>
      </w:r>
    </w:p>
    <w:p w14:paraId="32EC03DF">
      <w:pPr>
        <w:pStyle w:val="2"/>
      </w:pPr>
      <w:bookmarkStart w:id="6" w:name="_Toc20949"/>
      <w:r>
        <w:rPr>
          <w:rFonts w:hint="eastAsia"/>
        </w:rPr>
        <w:t>系统配置</w:t>
      </w:r>
      <w:bookmarkEnd w:id="6"/>
    </w:p>
    <w:p w14:paraId="0A01B229">
      <w:pPr>
        <w:ind w:firstLine="420"/>
        <w:jc w:val="both"/>
      </w:pPr>
      <w:r>
        <w:rPr>
          <w:rFonts w:hint="eastAsia"/>
        </w:rPr>
        <w:t>需要</w:t>
      </w:r>
      <w:r>
        <w:t>提前安装</w:t>
      </w:r>
      <w:r>
        <w:rPr>
          <w:rFonts w:hint="eastAsia"/>
        </w:rPr>
        <w:t>“虚拟评标</w:t>
      </w:r>
      <w:r>
        <w:t>会议室（</w:t>
      </w:r>
      <w:r>
        <w:rPr>
          <w:rFonts w:hint="eastAsia"/>
        </w:rPr>
        <w:t>好视通</w:t>
      </w:r>
      <w:r>
        <w:t>）</w:t>
      </w:r>
      <w:r>
        <w:rPr>
          <w:rFonts w:hint="eastAsia"/>
        </w:rPr>
        <w:t>”和</w:t>
      </w:r>
      <w:r>
        <w:t>“</w:t>
      </w:r>
      <w:r>
        <w:rPr>
          <w:rFonts w:hint="eastAsia"/>
        </w:rPr>
        <w:t>投标</w:t>
      </w:r>
      <w:r>
        <w:t>文件制作工具”</w:t>
      </w:r>
      <w:r>
        <w:rPr>
          <w:rFonts w:hint="eastAsia"/>
        </w:rPr>
        <w:t>软件：</w:t>
      </w:r>
      <w:r>
        <w:rPr>
          <w:rFonts w:hint="eastAsia"/>
          <w:lang w:val="en-US" w:eastAsia="zh-CN"/>
        </w:rPr>
        <w:t>供应商</w:t>
      </w:r>
      <w:r>
        <w:rPr>
          <w:rFonts w:hint="eastAsia"/>
        </w:rPr>
        <w:t>登录以后点击页面左侧的【系统功能】的【组件下载（查询）】</w:t>
      </w:r>
    </w:p>
    <w:p w14:paraId="1D40037B">
      <w:pPr>
        <w:ind w:firstLine="420"/>
        <w:jc w:val="both"/>
        <w:rPr>
          <w:rFonts w:hint="eastAsia" w:eastAsia="宋体"/>
          <w:color w:val="FF0000"/>
          <w:lang w:eastAsia="zh-CN"/>
        </w:rPr>
      </w:pPr>
      <w:r>
        <w:rPr>
          <w:rFonts w:hint="eastAsia"/>
          <w:color w:val="FF0000"/>
        </w:rPr>
        <w:t>温馨</w:t>
      </w:r>
      <w:r>
        <w:rPr>
          <w:color w:val="FF0000"/>
        </w:rPr>
        <w:t>提示：</w:t>
      </w:r>
      <w:r>
        <w:rPr>
          <w:rFonts w:hint="eastAsia"/>
          <w:color w:val="FF0000"/>
        </w:rPr>
        <w:t>1、必须</w:t>
      </w:r>
      <w:r>
        <w:rPr>
          <w:color w:val="FF0000"/>
        </w:rPr>
        <w:t>安装系统自带的</w:t>
      </w:r>
      <w:r>
        <w:rPr>
          <w:rFonts w:hint="eastAsia"/>
          <w:color w:val="FF0000"/>
        </w:rPr>
        <w:t>“虚拟评标</w:t>
      </w:r>
      <w:r>
        <w:rPr>
          <w:color w:val="FF0000"/>
        </w:rPr>
        <w:t>会议室（</w:t>
      </w:r>
      <w:r>
        <w:rPr>
          <w:rFonts w:hint="eastAsia"/>
          <w:color w:val="FF0000"/>
        </w:rPr>
        <w:t>好视通</w:t>
      </w:r>
      <w:r>
        <w:rPr>
          <w:color w:val="FF0000"/>
        </w:rPr>
        <w:t>）</w:t>
      </w:r>
      <w:r>
        <w:rPr>
          <w:rFonts w:hint="eastAsia"/>
          <w:color w:val="FF0000"/>
        </w:rPr>
        <w:t>”</w:t>
      </w:r>
      <w:r>
        <w:rPr>
          <w:rFonts w:hint="eastAsia"/>
          <w:color w:val="FF0000"/>
          <w:lang w:eastAsia="zh-CN"/>
        </w:rPr>
        <w:t>（</w:t>
      </w:r>
      <w:r>
        <w:rPr>
          <w:rFonts w:hint="eastAsia"/>
          <w:color w:val="FF0000"/>
          <w:lang w:val="en-US" w:eastAsia="zh-CN"/>
        </w:rPr>
        <w:t>好视通只需要下载安装即可，评标时若是使用的话系统会自动调用和填充账号密码</w:t>
      </w:r>
      <w:r>
        <w:rPr>
          <w:rFonts w:hint="eastAsia"/>
          <w:color w:val="FF0000"/>
          <w:lang w:eastAsia="zh-CN"/>
        </w:rPr>
        <w:t>）</w:t>
      </w:r>
    </w:p>
    <w:p w14:paraId="671D01C1">
      <w:pPr>
        <w:ind w:firstLine="420"/>
        <w:jc w:val="both"/>
        <w:rPr>
          <w:color w:val="FF0000"/>
        </w:rPr>
      </w:pPr>
      <w:r>
        <w:rPr>
          <w:rFonts w:hint="eastAsia"/>
          <w:color w:val="FF0000"/>
        </w:rPr>
        <w:t xml:space="preserve">          2、</w:t>
      </w:r>
      <w:r>
        <w:rPr>
          <w:color w:val="FF0000"/>
        </w:rPr>
        <w:t>“</w:t>
      </w:r>
      <w:r>
        <w:rPr>
          <w:rFonts w:hint="eastAsia"/>
          <w:color w:val="FF0000"/>
        </w:rPr>
        <w:t>投标</w:t>
      </w:r>
      <w:r>
        <w:rPr>
          <w:color w:val="FF0000"/>
        </w:rPr>
        <w:t>文件制作工具”</w:t>
      </w:r>
      <w:r>
        <w:rPr>
          <w:rFonts w:hint="eastAsia"/>
          <w:color w:val="FF0000"/>
        </w:rPr>
        <w:t>主要是</w:t>
      </w:r>
      <w:r>
        <w:rPr>
          <w:color w:val="FF0000"/>
        </w:rPr>
        <w:t>用来导入招标文件制作投标文件。</w:t>
      </w:r>
    </w:p>
    <w:p w14:paraId="32FCCED8">
      <w:pPr>
        <w:jc w:val="both"/>
      </w:pPr>
      <w:r>
        <w:rPr>
          <w:rFonts w:hint="eastAsia"/>
        </w:rPr>
        <w:t>下载“虚拟评标</w:t>
      </w:r>
      <w:r>
        <w:t>会议室（</w:t>
      </w:r>
      <w:r>
        <w:rPr>
          <w:rFonts w:hint="eastAsia"/>
        </w:rPr>
        <w:t>好视通</w:t>
      </w:r>
      <w:r>
        <w:t>）</w:t>
      </w:r>
      <w:r>
        <w:rPr>
          <w:rFonts w:hint="eastAsia"/>
        </w:rPr>
        <w:t>”和</w:t>
      </w:r>
      <w:r>
        <w:t>“</w:t>
      </w:r>
      <w:r>
        <w:rPr>
          <w:rFonts w:hint="eastAsia"/>
        </w:rPr>
        <w:t>投标</w:t>
      </w:r>
      <w:r>
        <w:t>文件制作工具”</w:t>
      </w:r>
      <w:r>
        <w:rPr>
          <w:rFonts w:hint="eastAsia"/>
        </w:rPr>
        <w:t>：供应商登录以后点击页面左侧的【组件下载（查询）】</w:t>
      </w:r>
    </w:p>
    <w:p w14:paraId="5FCD5A58">
      <w:pPr>
        <w:jc w:val="both"/>
      </w:pPr>
      <w:r>
        <w:drawing>
          <wp:inline distT="0" distB="0" distL="114300" distR="114300">
            <wp:extent cx="5266690" cy="2633345"/>
            <wp:effectExtent l="0" t="0" r="6350" b="317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5"/>
                    <a:stretch>
                      <a:fillRect/>
                    </a:stretch>
                  </pic:blipFill>
                  <pic:spPr>
                    <a:xfrm>
                      <a:off x="0" y="0"/>
                      <a:ext cx="5266690" cy="2633345"/>
                    </a:xfrm>
                    <a:prstGeom prst="rect">
                      <a:avLst/>
                    </a:prstGeom>
                    <a:noFill/>
                    <a:ln>
                      <a:noFill/>
                    </a:ln>
                  </pic:spPr>
                </pic:pic>
              </a:graphicData>
            </a:graphic>
          </wp:inline>
        </w:drawing>
      </w:r>
    </w:p>
    <w:p w14:paraId="5B71CBF4"/>
    <w:p w14:paraId="5E4AFA7B">
      <w:pPr>
        <w:ind w:firstLine="420" w:firstLineChars="0"/>
        <w:jc w:val="both"/>
      </w:pPr>
      <w:r>
        <w:rPr>
          <w:rFonts w:hint="eastAsia"/>
        </w:rPr>
        <w:t>在组件下载页面分别选择“好视通客户端”和“投标文件制作工具”进行下载安装。</w:t>
      </w:r>
    </w:p>
    <w:p w14:paraId="70F30415">
      <w:r>
        <w:drawing>
          <wp:inline distT="0" distB="0" distL="114300" distR="114300">
            <wp:extent cx="5266690" cy="2101850"/>
            <wp:effectExtent l="0" t="0" r="6350" b="127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16"/>
                    <a:srcRect b="18049"/>
                    <a:stretch>
                      <a:fillRect/>
                    </a:stretch>
                  </pic:blipFill>
                  <pic:spPr>
                    <a:xfrm>
                      <a:off x="0" y="0"/>
                      <a:ext cx="5266690" cy="2101850"/>
                    </a:xfrm>
                    <a:prstGeom prst="rect">
                      <a:avLst/>
                    </a:prstGeom>
                    <a:noFill/>
                    <a:ln>
                      <a:noFill/>
                    </a:ln>
                  </pic:spPr>
                </pic:pic>
              </a:graphicData>
            </a:graphic>
          </wp:inline>
        </w:drawing>
      </w:r>
    </w:p>
    <w:p w14:paraId="4B0DB29E">
      <w:pPr>
        <w:pStyle w:val="2"/>
      </w:pPr>
      <w:bookmarkStart w:id="7" w:name="_Toc19682"/>
      <w:r>
        <w:rPr>
          <w:rFonts w:hint="eastAsia"/>
        </w:rPr>
        <w:t>项目报名</w:t>
      </w:r>
      <w:bookmarkEnd w:id="7"/>
    </w:p>
    <w:p w14:paraId="42AEE134">
      <w:pPr>
        <w:ind w:firstLine="420"/>
        <w:rPr>
          <w:b/>
        </w:rPr>
      </w:pPr>
      <w:r>
        <w:rPr>
          <w:rFonts w:hint="eastAsia"/>
          <w:b/>
        </w:rPr>
        <w:t>【</w:t>
      </w:r>
      <w:r>
        <w:rPr>
          <w:rFonts w:hint="eastAsia"/>
        </w:rPr>
        <w:t>功能</w:t>
      </w:r>
      <w:r>
        <w:t>说明</w:t>
      </w:r>
      <w:r>
        <w:rPr>
          <w:rFonts w:hint="eastAsia"/>
          <w:b/>
        </w:rPr>
        <w:t>】：</w:t>
      </w:r>
      <w:r>
        <w:rPr>
          <w:rFonts w:hint="eastAsia"/>
        </w:rPr>
        <w:t>供应商报名参与项目</w:t>
      </w:r>
      <w:r>
        <w:t>。</w:t>
      </w:r>
    </w:p>
    <w:p w14:paraId="75F4091A">
      <w:pPr>
        <w:ind w:firstLine="420"/>
      </w:pPr>
      <w:r>
        <w:rPr>
          <w:rFonts w:hint="eastAsia"/>
          <w:b/>
        </w:rPr>
        <w:t>【</w:t>
      </w:r>
      <w:r>
        <w:rPr>
          <w:rFonts w:hint="eastAsia"/>
        </w:rPr>
        <w:t>具体</w:t>
      </w:r>
      <w:r>
        <w:t>操作</w:t>
      </w:r>
      <w:r>
        <w:rPr>
          <w:rFonts w:hint="eastAsia"/>
          <w:b/>
        </w:rPr>
        <w:t>】：</w:t>
      </w:r>
      <w:r>
        <w:rPr>
          <w:rFonts w:hint="eastAsia"/>
        </w:rPr>
        <w:t>供应商点击我要报名的【办理】查看当前可以报名的项目</w:t>
      </w:r>
    </w:p>
    <w:p w14:paraId="502DC3C0">
      <w:r>
        <w:drawing>
          <wp:inline distT="0" distB="0" distL="114300" distR="114300">
            <wp:extent cx="5266690" cy="2564765"/>
            <wp:effectExtent l="0" t="0" r="6350"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6690" cy="2564765"/>
                    </a:xfrm>
                    <a:prstGeom prst="rect">
                      <a:avLst/>
                    </a:prstGeom>
                    <a:noFill/>
                    <a:ln>
                      <a:noFill/>
                    </a:ln>
                  </pic:spPr>
                </pic:pic>
              </a:graphicData>
            </a:graphic>
          </wp:inline>
        </w:drawing>
      </w:r>
    </w:p>
    <w:p w14:paraId="62AB9269">
      <w:pPr>
        <w:ind w:firstLine="420"/>
      </w:pPr>
      <w:r>
        <w:rPr>
          <w:rFonts w:hint="eastAsia"/>
        </w:rPr>
        <w:t>找到想要报名的项目，点击项目右边的【报名】进入当前项目的报名页面</w:t>
      </w:r>
    </w:p>
    <w:p w14:paraId="0391B08D">
      <w:r>
        <w:drawing>
          <wp:inline distT="0" distB="0" distL="114300" distR="114300">
            <wp:extent cx="5266690" cy="2564765"/>
            <wp:effectExtent l="0" t="0" r="635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266690" cy="2564765"/>
                    </a:xfrm>
                    <a:prstGeom prst="rect">
                      <a:avLst/>
                    </a:prstGeom>
                    <a:noFill/>
                    <a:ln>
                      <a:noFill/>
                    </a:ln>
                  </pic:spPr>
                </pic:pic>
              </a:graphicData>
            </a:graphic>
          </wp:inline>
        </w:drawing>
      </w:r>
    </w:p>
    <w:p w14:paraId="1DF2E7B0">
      <w:r>
        <w:br w:type="page"/>
      </w:r>
    </w:p>
    <w:p w14:paraId="05B42AF3">
      <w:pPr>
        <w:ind w:firstLine="420"/>
      </w:pPr>
      <w:r>
        <w:rPr>
          <w:rFonts w:hint="eastAsia"/>
        </w:rPr>
        <w:t>填写报名页面的投标人信息</w:t>
      </w:r>
    </w:p>
    <w:p w14:paraId="7611B771">
      <w:r>
        <w:drawing>
          <wp:inline distT="0" distB="0" distL="114300" distR="114300">
            <wp:extent cx="5267325" cy="2439035"/>
            <wp:effectExtent l="0" t="0" r="5715" b="146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5267325" cy="2439035"/>
                    </a:xfrm>
                    <a:prstGeom prst="rect">
                      <a:avLst/>
                    </a:prstGeom>
                    <a:noFill/>
                    <a:ln>
                      <a:noFill/>
                    </a:ln>
                  </pic:spPr>
                </pic:pic>
              </a:graphicData>
            </a:graphic>
          </wp:inline>
        </w:drawing>
      </w:r>
    </w:p>
    <w:p w14:paraId="67CE5482">
      <w:pPr>
        <w:ind w:firstLine="420"/>
      </w:pPr>
      <w:r>
        <w:rPr>
          <w:rFonts w:hint="eastAsia"/>
        </w:rPr>
        <w:t>投标人信息填写完成以后，点击【报名】完成项目的报名工作</w:t>
      </w:r>
    </w:p>
    <w:p w14:paraId="0E1D2D3C">
      <w:r>
        <w:drawing>
          <wp:inline distT="0" distB="0" distL="114300" distR="114300">
            <wp:extent cx="5267325" cy="2439035"/>
            <wp:effectExtent l="0" t="0" r="5715"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267325" cy="2439035"/>
                    </a:xfrm>
                    <a:prstGeom prst="rect">
                      <a:avLst/>
                    </a:prstGeom>
                    <a:noFill/>
                    <a:ln>
                      <a:noFill/>
                    </a:ln>
                  </pic:spPr>
                </pic:pic>
              </a:graphicData>
            </a:graphic>
          </wp:inline>
        </w:drawing>
      </w:r>
    </w:p>
    <w:p w14:paraId="1B68CD2A">
      <w:r>
        <w:drawing>
          <wp:inline distT="0" distB="0" distL="114300" distR="114300">
            <wp:extent cx="5267325" cy="2439035"/>
            <wp:effectExtent l="0" t="0" r="5715" b="146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5267325" cy="2439035"/>
                    </a:xfrm>
                    <a:prstGeom prst="rect">
                      <a:avLst/>
                    </a:prstGeom>
                    <a:noFill/>
                    <a:ln>
                      <a:noFill/>
                    </a:ln>
                  </pic:spPr>
                </pic:pic>
              </a:graphicData>
            </a:graphic>
          </wp:inline>
        </w:drawing>
      </w:r>
    </w:p>
    <w:bookmarkEnd w:id="3"/>
    <w:bookmarkEnd w:id="4"/>
    <w:p w14:paraId="11BAE9F7">
      <w:pPr>
        <w:pStyle w:val="2"/>
      </w:pPr>
      <w:bookmarkStart w:id="8" w:name="_Toc23565"/>
      <w:r>
        <w:rPr>
          <w:rFonts w:hint="eastAsia"/>
        </w:rPr>
        <w:t>项目投标流程</w:t>
      </w:r>
      <w:bookmarkEnd w:id="8"/>
    </w:p>
    <w:p w14:paraId="38F67D21">
      <w:pPr>
        <w:pStyle w:val="3"/>
      </w:pPr>
      <w:bookmarkStart w:id="9" w:name="_Toc11397"/>
      <w:r>
        <w:rPr>
          <w:rFonts w:hint="eastAsia"/>
        </w:rPr>
        <w:t>项目信息</w:t>
      </w:r>
      <w:bookmarkEnd w:id="9"/>
    </w:p>
    <w:p w14:paraId="3FFD0070">
      <w:r>
        <w:rPr>
          <w:rFonts w:hint="eastAsia"/>
        </w:rPr>
        <w:t>【功能说明】：供应商进入项目投标流程查看项目基本信息与招标公告。</w:t>
      </w:r>
    </w:p>
    <w:p w14:paraId="734EC025">
      <w:r>
        <w:rPr>
          <w:rFonts w:hint="eastAsia"/>
        </w:rPr>
        <w:t>【具体操作】：项目报名成功以后，可直接点击【确定】进入项目投标流程，也可以回到主界面，在【我参与的项目】中找到该项目，点击【参与项目】进入项目投标流程</w:t>
      </w:r>
    </w:p>
    <w:p w14:paraId="6E9EB130">
      <w:r>
        <w:drawing>
          <wp:inline distT="0" distB="0" distL="114300" distR="114300">
            <wp:extent cx="5267325" cy="2439035"/>
            <wp:effectExtent l="0" t="0" r="571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5267325" cy="2439035"/>
                    </a:xfrm>
                    <a:prstGeom prst="rect">
                      <a:avLst/>
                    </a:prstGeom>
                    <a:noFill/>
                    <a:ln>
                      <a:noFill/>
                    </a:ln>
                  </pic:spPr>
                </pic:pic>
              </a:graphicData>
            </a:graphic>
          </wp:inline>
        </w:drawing>
      </w:r>
    </w:p>
    <w:p w14:paraId="48EA49D2">
      <w:r>
        <w:drawing>
          <wp:inline distT="0" distB="0" distL="114300" distR="114300">
            <wp:extent cx="5266690" cy="2564765"/>
            <wp:effectExtent l="0" t="0" r="6350" b="1079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5266690" cy="2564765"/>
                    </a:xfrm>
                    <a:prstGeom prst="rect">
                      <a:avLst/>
                    </a:prstGeom>
                    <a:noFill/>
                    <a:ln>
                      <a:noFill/>
                    </a:ln>
                  </pic:spPr>
                </pic:pic>
              </a:graphicData>
            </a:graphic>
          </wp:inline>
        </w:drawing>
      </w:r>
    </w:p>
    <w:p w14:paraId="51F4F85B">
      <w:r>
        <w:br w:type="page"/>
      </w:r>
    </w:p>
    <w:p w14:paraId="41D0499B">
      <w:pPr>
        <w:ind w:firstLine="420"/>
      </w:pPr>
      <w:r>
        <w:rPr>
          <w:rFonts w:hint="eastAsia"/>
        </w:rPr>
        <w:t>界面左侧是项目投标的每个阶段，右侧是每个阶段需要完成的工作</w:t>
      </w:r>
    </w:p>
    <w:p w14:paraId="78B1B0B4">
      <w:r>
        <w:drawing>
          <wp:inline distT="0" distB="0" distL="114300" distR="114300">
            <wp:extent cx="5267325" cy="2439035"/>
            <wp:effectExtent l="0" t="0" r="5715" b="146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3"/>
                    <a:stretch>
                      <a:fillRect/>
                    </a:stretch>
                  </pic:blipFill>
                  <pic:spPr>
                    <a:xfrm>
                      <a:off x="0" y="0"/>
                      <a:ext cx="5267325" cy="2439035"/>
                    </a:xfrm>
                    <a:prstGeom prst="rect">
                      <a:avLst/>
                    </a:prstGeom>
                    <a:noFill/>
                    <a:ln>
                      <a:noFill/>
                    </a:ln>
                  </pic:spPr>
                </pic:pic>
              </a:graphicData>
            </a:graphic>
          </wp:inline>
        </w:drawing>
      </w:r>
    </w:p>
    <w:p w14:paraId="5E6B29BB">
      <w:pPr>
        <w:pStyle w:val="4"/>
      </w:pPr>
      <w:bookmarkStart w:id="10" w:name="_Toc1126"/>
      <w:r>
        <w:rPr>
          <w:rFonts w:hint="eastAsia"/>
        </w:rPr>
        <w:t>基本信息</w:t>
      </w:r>
      <w:bookmarkEnd w:id="10"/>
    </w:p>
    <w:p w14:paraId="2BD2458C">
      <w:r>
        <w:rPr>
          <w:rFonts w:hint="eastAsia"/>
        </w:rPr>
        <w:t>【功能说明】：查看项目基本信息。</w:t>
      </w:r>
    </w:p>
    <w:p w14:paraId="4C9874AE">
      <w:r>
        <w:rPr>
          <w:rFonts w:hint="eastAsia"/>
        </w:rPr>
        <w:t>【具体操作】：供应商可在当前页面查看招标项目的报名截止时间与开标时间。</w:t>
      </w:r>
    </w:p>
    <w:p w14:paraId="3F2D061A">
      <w:r>
        <w:drawing>
          <wp:inline distT="0" distB="0" distL="114300" distR="114300">
            <wp:extent cx="5267325" cy="2439035"/>
            <wp:effectExtent l="0" t="0" r="5715" b="146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5267325" cy="2439035"/>
                    </a:xfrm>
                    <a:prstGeom prst="rect">
                      <a:avLst/>
                    </a:prstGeom>
                    <a:noFill/>
                    <a:ln>
                      <a:noFill/>
                    </a:ln>
                  </pic:spPr>
                </pic:pic>
              </a:graphicData>
            </a:graphic>
          </wp:inline>
        </w:drawing>
      </w:r>
    </w:p>
    <w:p w14:paraId="6AA449E4">
      <w:r>
        <w:br w:type="page"/>
      </w:r>
    </w:p>
    <w:p w14:paraId="1581F590">
      <w:pPr>
        <w:pStyle w:val="4"/>
      </w:pPr>
      <w:bookmarkStart w:id="11" w:name="_Toc5971"/>
      <w:r>
        <w:rPr>
          <w:rFonts w:hint="eastAsia"/>
        </w:rPr>
        <w:t>招标公告查看</w:t>
      </w:r>
      <w:bookmarkEnd w:id="11"/>
    </w:p>
    <w:p w14:paraId="49EA8F45">
      <w:r>
        <w:rPr>
          <w:rFonts w:hint="eastAsia"/>
        </w:rPr>
        <w:t>【功能说明】：查看项目的招标公告。</w:t>
      </w:r>
    </w:p>
    <w:p w14:paraId="36C3DD35">
      <w:pPr>
        <w:rPr>
          <w:rFonts w:hint="eastAsia" w:eastAsia="宋体"/>
          <w:lang w:eastAsia="zh-CN"/>
        </w:rPr>
      </w:pPr>
      <w:r>
        <w:rPr>
          <w:rFonts w:hint="eastAsia"/>
        </w:rPr>
        <w:t>【具体操作】：供应商可查看当前项目的招标公告。</w:t>
      </w:r>
      <w:r>
        <w:rPr>
          <w:rFonts w:hint="eastAsia"/>
          <w:lang w:eastAsia="zh-CN"/>
        </w:rPr>
        <w:t>（</w:t>
      </w:r>
      <w:r>
        <w:rPr>
          <w:rFonts w:hint="eastAsia"/>
          <w:color w:val="FF0000"/>
          <w:lang w:val="en-US" w:eastAsia="zh-CN"/>
        </w:rPr>
        <w:t>可在招标公告的标书获取方式部分看到平台服务费的缴纳方式和发票的开取方式，缴纳完成以后截取平台服务费的缴纳凭证上传到系统中，上传方式查看下边的平台服务费缴纳，注：缴纳平台服务费可以私对公，保证金缴纳必须公对公</w:t>
      </w:r>
      <w:r>
        <w:rPr>
          <w:rFonts w:hint="eastAsia"/>
          <w:lang w:eastAsia="zh-CN"/>
        </w:rPr>
        <w:t>）</w:t>
      </w:r>
    </w:p>
    <w:p w14:paraId="6538AD19">
      <w:r>
        <w:drawing>
          <wp:inline distT="0" distB="0" distL="114300" distR="114300">
            <wp:extent cx="5274310" cy="2501265"/>
            <wp:effectExtent l="0" t="0" r="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25"/>
                    <a:srcRect b="20312"/>
                    <a:stretch>
                      <a:fillRect/>
                    </a:stretch>
                  </pic:blipFill>
                  <pic:spPr>
                    <a:xfrm>
                      <a:off x="0" y="0"/>
                      <a:ext cx="5274310" cy="2501265"/>
                    </a:xfrm>
                    <a:prstGeom prst="rect">
                      <a:avLst/>
                    </a:prstGeom>
                    <a:noFill/>
                    <a:ln>
                      <a:noFill/>
                    </a:ln>
                  </pic:spPr>
                </pic:pic>
              </a:graphicData>
            </a:graphic>
          </wp:inline>
        </w:drawing>
      </w:r>
    </w:p>
    <w:p w14:paraId="5662BF18">
      <w:pPr>
        <w:pStyle w:val="3"/>
      </w:pPr>
      <w:bookmarkStart w:id="12" w:name="_Toc27533"/>
      <w:r>
        <w:rPr>
          <w:rFonts w:hint="eastAsia"/>
          <w:lang w:eastAsia="zh-CN"/>
        </w:rPr>
        <w:t>平台服务费</w:t>
      </w:r>
      <w:r>
        <w:rPr>
          <w:rFonts w:hint="eastAsia"/>
        </w:rPr>
        <w:t>缴纳</w:t>
      </w:r>
      <w:bookmarkEnd w:id="12"/>
    </w:p>
    <w:p w14:paraId="11D7F551">
      <w:pPr>
        <w:pStyle w:val="4"/>
      </w:pPr>
      <w:bookmarkStart w:id="13" w:name="_Toc29132"/>
      <w:r>
        <w:rPr>
          <w:rFonts w:hint="eastAsia"/>
        </w:rPr>
        <w:t>购物车</w:t>
      </w:r>
      <w:bookmarkEnd w:id="13"/>
    </w:p>
    <w:p w14:paraId="79597F99">
      <w:r>
        <w:rPr>
          <w:rFonts w:hint="eastAsia"/>
        </w:rPr>
        <w:t>【功能说明】：选中需要缴费的招标项目发起缴纳订单。</w:t>
      </w:r>
    </w:p>
    <w:p w14:paraId="4F3D614F">
      <w:r>
        <w:rPr>
          <w:rFonts w:hint="eastAsia"/>
        </w:rPr>
        <w:t>【具体操作】：供应商选中需要缴费的招标项目，点击【结算】发起缴纳订单。</w:t>
      </w:r>
    </w:p>
    <w:p w14:paraId="740EBC50">
      <w:r>
        <w:drawing>
          <wp:inline distT="0" distB="0" distL="114300" distR="114300">
            <wp:extent cx="5267325" cy="1687195"/>
            <wp:effectExtent l="0" t="0" r="0" b="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6"/>
                    <a:srcRect b="30826"/>
                    <a:stretch>
                      <a:fillRect/>
                    </a:stretch>
                  </pic:blipFill>
                  <pic:spPr>
                    <a:xfrm>
                      <a:off x="0" y="0"/>
                      <a:ext cx="5267325" cy="1687195"/>
                    </a:xfrm>
                    <a:prstGeom prst="rect">
                      <a:avLst/>
                    </a:prstGeom>
                    <a:noFill/>
                    <a:ln>
                      <a:noFill/>
                    </a:ln>
                  </pic:spPr>
                </pic:pic>
              </a:graphicData>
            </a:graphic>
          </wp:inline>
        </w:drawing>
      </w:r>
    </w:p>
    <w:p w14:paraId="29A88164">
      <w:pPr>
        <w:pStyle w:val="4"/>
      </w:pPr>
      <w:bookmarkStart w:id="14" w:name="_Toc6270"/>
      <w:r>
        <w:rPr>
          <w:rFonts w:hint="eastAsia"/>
        </w:rPr>
        <w:t>订单</w:t>
      </w:r>
      <w:bookmarkEnd w:id="14"/>
    </w:p>
    <w:p w14:paraId="06390743">
      <w:r>
        <w:rPr>
          <w:rFonts w:hint="eastAsia"/>
        </w:rPr>
        <w:t>【功能说明】：完善订单信息并提交订单。</w:t>
      </w:r>
    </w:p>
    <w:p w14:paraId="5360532F">
      <w:r>
        <w:rPr>
          <w:rFonts w:hint="eastAsia"/>
        </w:rPr>
        <w:t>【具体操作】：供应商根据实际情况填写订单信息</w:t>
      </w:r>
      <w:r>
        <w:rPr>
          <w:rFonts w:hint="eastAsia"/>
          <w:lang w:val="en-US" w:eastAsia="zh-CN"/>
        </w:rPr>
        <w:t>并上传支付凭证</w:t>
      </w:r>
      <w:r>
        <w:rPr>
          <w:rFonts w:hint="eastAsia"/>
        </w:rPr>
        <w:t>，填写完成以后，点击【提交订单】。</w:t>
      </w:r>
    </w:p>
    <w:p w14:paraId="232A3E40">
      <w:r>
        <w:drawing>
          <wp:inline distT="0" distB="0" distL="114300" distR="114300">
            <wp:extent cx="5269230" cy="2422525"/>
            <wp:effectExtent l="0" t="0" r="3810" b="63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7"/>
                    <a:stretch>
                      <a:fillRect/>
                    </a:stretch>
                  </pic:blipFill>
                  <pic:spPr>
                    <a:xfrm>
                      <a:off x="0" y="0"/>
                      <a:ext cx="5269230" cy="2422525"/>
                    </a:xfrm>
                    <a:prstGeom prst="rect">
                      <a:avLst/>
                    </a:prstGeom>
                    <a:noFill/>
                    <a:ln>
                      <a:noFill/>
                    </a:ln>
                  </pic:spPr>
                </pic:pic>
              </a:graphicData>
            </a:graphic>
          </wp:inline>
        </w:drawing>
      </w:r>
    </w:p>
    <w:p w14:paraId="78562987">
      <w:r>
        <w:drawing>
          <wp:inline distT="0" distB="0" distL="114300" distR="114300">
            <wp:extent cx="5267325" cy="2425700"/>
            <wp:effectExtent l="0" t="0" r="5715" b="12700"/>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28"/>
                    <a:stretch>
                      <a:fillRect/>
                    </a:stretch>
                  </pic:blipFill>
                  <pic:spPr>
                    <a:xfrm>
                      <a:off x="0" y="0"/>
                      <a:ext cx="5267325" cy="2425700"/>
                    </a:xfrm>
                    <a:prstGeom prst="rect">
                      <a:avLst/>
                    </a:prstGeom>
                    <a:noFill/>
                    <a:ln>
                      <a:noFill/>
                    </a:ln>
                  </pic:spPr>
                </pic:pic>
              </a:graphicData>
            </a:graphic>
          </wp:inline>
        </w:drawing>
      </w:r>
    </w:p>
    <w:p w14:paraId="59C84005">
      <w:r>
        <w:br w:type="page"/>
      </w:r>
    </w:p>
    <w:p w14:paraId="6AEBA222">
      <w:pPr>
        <w:ind w:firstLine="420"/>
      </w:pPr>
      <w:r>
        <w:rPr>
          <w:rFonts w:hint="eastAsia"/>
        </w:rPr>
        <w:t>订单提交完成以后，当前订单状态为支付中，需等待</w:t>
      </w:r>
      <w:r>
        <w:rPr>
          <w:rFonts w:hint="eastAsia"/>
          <w:lang w:val="en-US" w:eastAsia="zh-CN"/>
        </w:rPr>
        <w:t>业务人员</w:t>
      </w:r>
      <w:r>
        <w:rPr>
          <w:rFonts w:hint="eastAsia"/>
        </w:rPr>
        <w:t>确认缴纳，</w:t>
      </w:r>
      <w:r>
        <w:rPr>
          <w:rFonts w:hint="eastAsia"/>
          <w:lang w:val="en-US" w:eastAsia="zh-CN"/>
        </w:rPr>
        <w:t>业务人员</w:t>
      </w:r>
      <w:r>
        <w:rPr>
          <w:rFonts w:hint="eastAsia"/>
        </w:rPr>
        <w:t>确认缴纳以后便完成</w:t>
      </w:r>
      <w:r>
        <w:rPr>
          <w:rFonts w:hint="eastAsia"/>
          <w:lang w:eastAsia="zh-CN"/>
        </w:rPr>
        <w:t>平台服务费</w:t>
      </w:r>
      <w:r>
        <w:rPr>
          <w:rFonts w:hint="eastAsia"/>
        </w:rPr>
        <w:t>缴纳的工作（注：</w:t>
      </w:r>
      <w:r>
        <w:rPr>
          <w:rFonts w:hint="eastAsia"/>
          <w:lang w:eastAsia="zh-CN"/>
        </w:rPr>
        <w:t>平台服务费</w:t>
      </w:r>
      <w:r>
        <w:rPr>
          <w:rFonts w:hint="eastAsia"/>
        </w:rPr>
        <w:t>缴纳确认以后，招标文件下载和上传投标文件功能才会解锁</w:t>
      </w:r>
      <w:r>
        <w:rPr>
          <w:rFonts w:hint="eastAsia"/>
          <w:lang w:eastAsia="zh-CN"/>
        </w:rPr>
        <w:t>，</w:t>
      </w:r>
      <w:r>
        <w:rPr>
          <w:rFonts w:hint="eastAsia"/>
          <w:color w:val="FF0000"/>
          <w:lang w:val="en-US" w:eastAsia="zh-CN"/>
        </w:rPr>
        <w:t>若是订单一直处于支付中的状态，请联系招标公告下边的招标代理机构联系人，让招标代理机构联系人处理</w:t>
      </w:r>
      <w:r>
        <w:rPr>
          <w:rFonts w:hint="eastAsia"/>
        </w:rPr>
        <w:t>）</w:t>
      </w:r>
    </w:p>
    <w:p w14:paraId="74DA1CD9">
      <w:r>
        <w:drawing>
          <wp:inline distT="0" distB="0" distL="114300" distR="114300">
            <wp:extent cx="5267325" cy="2439035"/>
            <wp:effectExtent l="0" t="0" r="5715" b="1460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29"/>
                    <a:stretch>
                      <a:fillRect/>
                    </a:stretch>
                  </pic:blipFill>
                  <pic:spPr>
                    <a:xfrm>
                      <a:off x="0" y="0"/>
                      <a:ext cx="5267325" cy="2439035"/>
                    </a:xfrm>
                    <a:prstGeom prst="rect">
                      <a:avLst/>
                    </a:prstGeom>
                    <a:noFill/>
                    <a:ln>
                      <a:noFill/>
                    </a:ln>
                  </pic:spPr>
                </pic:pic>
              </a:graphicData>
            </a:graphic>
          </wp:inline>
        </w:drawing>
      </w:r>
    </w:p>
    <w:p w14:paraId="429FBEA9">
      <w:r>
        <w:drawing>
          <wp:inline distT="0" distB="0" distL="114300" distR="114300">
            <wp:extent cx="5267325" cy="2439035"/>
            <wp:effectExtent l="0" t="0" r="5715" b="1460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30"/>
                    <a:stretch>
                      <a:fillRect/>
                    </a:stretch>
                  </pic:blipFill>
                  <pic:spPr>
                    <a:xfrm>
                      <a:off x="0" y="0"/>
                      <a:ext cx="5267325" cy="2439035"/>
                    </a:xfrm>
                    <a:prstGeom prst="rect">
                      <a:avLst/>
                    </a:prstGeom>
                    <a:noFill/>
                    <a:ln>
                      <a:noFill/>
                    </a:ln>
                  </pic:spPr>
                </pic:pic>
              </a:graphicData>
            </a:graphic>
          </wp:inline>
        </w:drawing>
      </w:r>
    </w:p>
    <w:p w14:paraId="55E60C26">
      <w:r>
        <w:br w:type="page"/>
      </w:r>
    </w:p>
    <w:p w14:paraId="0D520D56">
      <w:pPr>
        <w:pStyle w:val="4"/>
      </w:pPr>
      <w:bookmarkStart w:id="15" w:name="_Toc29064"/>
      <w:r>
        <w:rPr>
          <w:rFonts w:hint="eastAsia"/>
        </w:rPr>
        <w:t>发票管理</w:t>
      </w:r>
      <w:bookmarkEnd w:id="15"/>
    </w:p>
    <w:p w14:paraId="0C9942F8">
      <w:r>
        <w:rPr>
          <w:rFonts w:hint="eastAsia"/>
        </w:rPr>
        <w:t>【功能说明】：供应商查看并下载发票。</w:t>
      </w:r>
    </w:p>
    <w:p w14:paraId="4C534F00">
      <w:r>
        <w:rPr>
          <w:rFonts w:hint="eastAsia"/>
        </w:rPr>
        <w:t>【具体操作】：供应商在【发票管理】界面点击【发票信息查看】。</w:t>
      </w:r>
    </w:p>
    <w:p w14:paraId="53FC5D83">
      <w:r>
        <w:drawing>
          <wp:inline distT="0" distB="0" distL="114300" distR="114300">
            <wp:extent cx="5265420" cy="2439035"/>
            <wp:effectExtent l="0" t="0" r="762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5265420" cy="2439035"/>
                    </a:xfrm>
                    <a:prstGeom prst="rect">
                      <a:avLst/>
                    </a:prstGeom>
                    <a:noFill/>
                    <a:ln>
                      <a:noFill/>
                    </a:ln>
                  </pic:spPr>
                </pic:pic>
              </a:graphicData>
            </a:graphic>
          </wp:inline>
        </w:drawing>
      </w:r>
    </w:p>
    <w:p w14:paraId="73E8D810">
      <w:pPr>
        <w:ind w:firstLine="420"/>
      </w:pPr>
      <w:r>
        <w:rPr>
          <w:rFonts w:hint="eastAsia"/>
        </w:rPr>
        <w:t>可在当前页面查看发票信息，点击【点击下载】下载发票</w:t>
      </w:r>
    </w:p>
    <w:p w14:paraId="3B824E20">
      <w:r>
        <w:drawing>
          <wp:inline distT="0" distB="0" distL="114300" distR="114300">
            <wp:extent cx="5266690" cy="2748915"/>
            <wp:effectExtent l="0" t="0" r="6350" b="9525"/>
            <wp:docPr id="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pic:cNvPicPr>
                      <a:picLocks noChangeAspect="1"/>
                    </pic:cNvPicPr>
                  </pic:nvPicPr>
                  <pic:blipFill>
                    <a:blip r:embed="rId32"/>
                    <a:stretch>
                      <a:fillRect/>
                    </a:stretch>
                  </pic:blipFill>
                  <pic:spPr>
                    <a:xfrm>
                      <a:off x="0" y="0"/>
                      <a:ext cx="5266690" cy="2748915"/>
                    </a:xfrm>
                    <a:prstGeom prst="rect">
                      <a:avLst/>
                    </a:prstGeom>
                    <a:noFill/>
                    <a:ln>
                      <a:noFill/>
                    </a:ln>
                  </pic:spPr>
                </pic:pic>
              </a:graphicData>
            </a:graphic>
          </wp:inline>
        </w:drawing>
      </w:r>
    </w:p>
    <w:p w14:paraId="3D94AE10">
      <w:r>
        <w:br w:type="page"/>
      </w:r>
    </w:p>
    <w:p w14:paraId="259CE725">
      <w:pPr>
        <w:pStyle w:val="3"/>
      </w:pPr>
      <w:bookmarkStart w:id="16" w:name="_Toc21176"/>
      <w:r>
        <w:rPr>
          <w:rFonts w:hint="eastAsia"/>
        </w:rPr>
        <w:t>招标文件下载</w:t>
      </w:r>
      <w:bookmarkEnd w:id="16"/>
    </w:p>
    <w:p w14:paraId="42E8CF1A">
      <w:pPr>
        <w:pStyle w:val="4"/>
      </w:pPr>
      <w:bookmarkStart w:id="17" w:name="_Toc12081"/>
      <w:r>
        <w:rPr>
          <w:rFonts w:hint="eastAsia"/>
        </w:rPr>
        <w:t>文件下载</w:t>
      </w:r>
      <w:bookmarkEnd w:id="17"/>
    </w:p>
    <w:p w14:paraId="4F0C6E34">
      <w:r>
        <w:rPr>
          <w:rFonts w:hint="eastAsia"/>
        </w:rPr>
        <w:t>【功能说明】：下载招标文件。</w:t>
      </w:r>
    </w:p>
    <w:p w14:paraId="578D1DCA">
      <w:pPr>
        <w:rPr>
          <w:rFonts w:hint="default" w:eastAsia="宋体"/>
          <w:lang w:val="en-US" w:eastAsia="zh-CN"/>
        </w:rPr>
      </w:pPr>
      <w:r>
        <w:rPr>
          <w:rFonts w:hint="eastAsia"/>
        </w:rPr>
        <w:t>【具体操作】：供应商点击下载招标文件。</w:t>
      </w:r>
      <w:r>
        <w:rPr>
          <w:rFonts w:hint="eastAsia"/>
          <w:lang w:val="en-US" w:eastAsia="zh-CN"/>
        </w:rPr>
        <w:t>下载的标书格式为egpx格式，正常情况下打不开只能使用系统中下载的招投标制作工具打开。</w:t>
      </w:r>
    </w:p>
    <w:p w14:paraId="5302EFA0">
      <w:r>
        <w:drawing>
          <wp:inline distT="0" distB="0" distL="114300" distR="114300">
            <wp:extent cx="5267325" cy="2439035"/>
            <wp:effectExtent l="0" t="0" r="5715" b="14605"/>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33"/>
                    <a:stretch>
                      <a:fillRect/>
                    </a:stretch>
                  </pic:blipFill>
                  <pic:spPr>
                    <a:xfrm>
                      <a:off x="0" y="0"/>
                      <a:ext cx="5267325" cy="2439035"/>
                    </a:xfrm>
                    <a:prstGeom prst="rect">
                      <a:avLst/>
                    </a:prstGeom>
                    <a:noFill/>
                    <a:ln>
                      <a:noFill/>
                    </a:ln>
                  </pic:spPr>
                </pic:pic>
              </a:graphicData>
            </a:graphic>
          </wp:inline>
        </w:drawing>
      </w:r>
    </w:p>
    <w:p w14:paraId="70C1D6FC">
      <w:pPr>
        <w:pStyle w:val="4"/>
      </w:pPr>
      <w:bookmarkStart w:id="18" w:name="_Toc2775"/>
      <w:r>
        <w:rPr>
          <w:rFonts w:hint="eastAsia"/>
        </w:rPr>
        <w:t>标前质疑</w:t>
      </w:r>
      <w:bookmarkEnd w:id="18"/>
    </w:p>
    <w:p w14:paraId="19113BEC">
      <w:r>
        <w:rPr>
          <w:rFonts w:hint="eastAsia"/>
        </w:rPr>
        <w:t>【功能说明】：供应商对招标文件发起质疑。</w:t>
      </w:r>
    </w:p>
    <w:p w14:paraId="729E2618">
      <w:r>
        <w:rPr>
          <w:rFonts w:hint="eastAsia"/>
        </w:rPr>
        <w:t>【具体操作】：供应商进入【标前质疑】页面，点击【新增】发起质疑。</w:t>
      </w:r>
    </w:p>
    <w:p w14:paraId="79DB8B3F">
      <w:r>
        <w:drawing>
          <wp:inline distT="0" distB="0" distL="114300" distR="114300">
            <wp:extent cx="5267325" cy="2439035"/>
            <wp:effectExtent l="0" t="0" r="5715" b="1460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34"/>
                    <a:stretch>
                      <a:fillRect/>
                    </a:stretch>
                  </pic:blipFill>
                  <pic:spPr>
                    <a:xfrm>
                      <a:off x="0" y="0"/>
                      <a:ext cx="5267325" cy="2439035"/>
                    </a:xfrm>
                    <a:prstGeom prst="rect">
                      <a:avLst/>
                    </a:prstGeom>
                    <a:noFill/>
                    <a:ln>
                      <a:noFill/>
                    </a:ln>
                  </pic:spPr>
                </pic:pic>
              </a:graphicData>
            </a:graphic>
          </wp:inline>
        </w:drawing>
      </w:r>
    </w:p>
    <w:p w14:paraId="32EF096C">
      <w:r>
        <w:br w:type="page"/>
      </w:r>
    </w:p>
    <w:p w14:paraId="6B8282C4">
      <w:pPr>
        <w:ind w:firstLine="420"/>
      </w:pPr>
      <w:r>
        <w:rPr>
          <w:rFonts w:hint="eastAsia"/>
        </w:rPr>
        <w:t>填写质疑信息并上传相应的质疑文件和依据，完成以后点击【提交】</w:t>
      </w:r>
    </w:p>
    <w:p w14:paraId="040A815C">
      <w:r>
        <w:drawing>
          <wp:inline distT="0" distB="0" distL="114300" distR="114300">
            <wp:extent cx="5267325" cy="2439035"/>
            <wp:effectExtent l="0" t="0" r="5715" b="14605"/>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35"/>
                    <a:stretch>
                      <a:fillRect/>
                    </a:stretch>
                  </pic:blipFill>
                  <pic:spPr>
                    <a:xfrm>
                      <a:off x="0" y="0"/>
                      <a:ext cx="5267325" cy="2439035"/>
                    </a:xfrm>
                    <a:prstGeom prst="rect">
                      <a:avLst/>
                    </a:prstGeom>
                    <a:noFill/>
                    <a:ln>
                      <a:noFill/>
                    </a:ln>
                  </pic:spPr>
                </pic:pic>
              </a:graphicData>
            </a:graphic>
          </wp:inline>
        </w:drawing>
      </w:r>
    </w:p>
    <w:p w14:paraId="7C3B6F8A">
      <w:pPr>
        <w:ind w:firstLine="420"/>
      </w:pPr>
      <w:r>
        <w:rPr>
          <w:rFonts w:hint="eastAsia"/>
        </w:rPr>
        <w:t>质疑过后需要等待经办人回复，经办人回复以后，点击【查看】了解回复内容</w:t>
      </w:r>
    </w:p>
    <w:p w14:paraId="0FDC983C">
      <w:r>
        <w:drawing>
          <wp:inline distT="0" distB="0" distL="114300" distR="114300">
            <wp:extent cx="5267325" cy="2439035"/>
            <wp:effectExtent l="0" t="0" r="5715" b="14605"/>
            <wp:docPr id="8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pic:cNvPicPr>
                      <a:picLocks noChangeAspect="1"/>
                    </pic:cNvPicPr>
                  </pic:nvPicPr>
                  <pic:blipFill>
                    <a:blip r:embed="rId36"/>
                    <a:stretch>
                      <a:fillRect/>
                    </a:stretch>
                  </pic:blipFill>
                  <pic:spPr>
                    <a:xfrm>
                      <a:off x="0" y="0"/>
                      <a:ext cx="5267325" cy="2439035"/>
                    </a:xfrm>
                    <a:prstGeom prst="rect">
                      <a:avLst/>
                    </a:prstGeom>
                    <a:noFill/>
                    <a:ln>
                      <a:noFill/>
                    </a:ln>
                  </pic:spPr>
                </pic:pic>
              </a:graphicData>
            </a:graphic>
          </wp:inline>
        </w:drawing>
      </w:r>
    </w:p>
    <w:p w14:paraId="3D4C8BE7">
      <w:r>
        <w:drawing>
          <wp:inline distT="0" distB="0" distL="114300" distR="114300">
            <wp:extent cx="5267325" cy="2439035"/>
            <wp:effectExtent l="0" t="0" r="5715" b="14605"/>
            <wp:docPr id="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pic:cNvPicPr>
                      <a:picLocks noChangeAspect="1"/>
                    </pic:cNvPicPr>
                  </pic:nvPicPr>
                  <pic:blipFill>
                    <a:blip r:embed="rId37"/>
                    <a:stretch>
                      <a:fillRect/>
                    </a:stretch>
                  </pic:blipFill>
                  <pic:spPr>
                    <a:xfrm>
                      <a:off x="0" y="0"/>
                      <a:ext cx="5267325" cy="2439035"/>
                    </a:xfrm>
                    <a:prstGeom prst="rect">
                      <a:avLst/>
                    </a:prstGeom>
                    <a:noFill/>
                    <a:ln>
                      <a:noFill/>
                    </a:ln>
                  </pic:spPr>
                </pic:pic>
              </a:graphicData>
            </a:graphic>
          </wp:inline>
        </w:drawing>
      </w:r>
    </w:p>
    <w:p w14:paraId="17A1FEC4">
      <w:pPr>
        <w:pStyle w:val="4"/>
      </w:pPr>
      <w:bookmarkStart w:id="19" w:name="_Toc4389"/>
      <w:r>
        <w:rPr>
          <w:rFonts w:hint="eastAsia"/>
        </w:rPr>
        <w:t>项目澄清查看</w:t>
      </w:r>
      <w:bookmarkEnd w:id="19"/>
    </w:p>
    <w:p w14:paraId="7E15450A">
      <w:r>
        <w:rPr>
          <w:rFonts w:hint="eastAsia"/>
        </w:rPr>
        <w:t>【功能说明】：供应商可查看经办人对当前项目的澄清情况。</w:t>
      </w:r>
    </w:p>
    <w:p w14:paraId="17FA3C00">
      <w:r>
        <w:rPr>
          <w:rFonts w:hint="eastAsia"/>
        </w:rPr>
        <w:t>【具体操作】：供应商进入【项目澄清查看】页面查看项目澄清情况</w:t>
      </w:r>
    </w:p>
    <w:p w14:paraId="16FE903B">
      <w:r>
        <w:drawing>
          <wp:inline distT="0" distB="0" distL="114300" distR="114300">
            <wp:extent cx="5269230" cy="2795905"/>
            <wp:effectExtent l="0" t="0" r="0" b="0"/>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38"/>
                    <a:srcRect b="13361"/>
                    <a:stretch>
                      <a:fillRect/>
                    </a:stretch>
                  </pic:blipFill>
                  <pic:spPr>
                    <a:xfrm>
                      <a:off x="0" y="0"/>
                      <a:ext cx="5269230" cy="2795905"/>
                    </a:xfrm>
                    <a:prstGeom prst="rect">
                      <a:avLst/>
                    </a:prstGeom>
                    <a:noFill/>
                    <a:ln>
                      <a:noFill/>
                    </a:ln>
                  </pic:spPr>
                </pic:pic>
              </a:graphicData>
            </a:graphic>
          </wp:inline>
        </w:drawing>
      </w:r>
    </w:p>
    <w:p w14:paraId="581BF0C1">
      <w:pPr>
        <w:pStyle w:val="3"/>
      </w:pPr>
      <w:bookmarkStart w:id="20" w:name="_Toc11565"/>
      <w:r>
        <w:rPr>
          <w:rFonts w:hint="eastAsia"/>
          <w:lang w:eastAsia="zh-CN"/>
        </w:rPr>
        <w:t>投标保证金</w:t>
      </w:r>
      <w:r>
        <w:rPr>
          <w:rFonts w:hint="eastAsia"/>
        </w:rPr>
        <w:t>缴纳</w:t>
      </w:r>
      <w:bookmarkEnd w:id="20"/>
    </w:p>
    <w:p w14:paraId="0B97CD80">
      <w:pPr>
        <w:pStyle w:val="4"/>
      </w:pPr>
      <w:bookmarkStart w:id="21" w:name="_Toc7211"/>
      <w:r>
        <w:rPr>
          <w:rFonts w:hint="eastAsia"/>
        </w:rPr>
        <w:t>购物车</w:t>
      </w:r>
      <w:bookmarkEnd w:id="21"/>
    </w:p>
    <w:p w14:paraId="1F99B702">
      <w:r>
        <w:rPr>
          <w:rFonts w:hint="eastAsia"/>
        </w:rPr>
        <w:t>【功能说明】：选中需要缴纳</w:t>
      </w:r>
      <w:r>
        <w:rPr>
          <w:rFonts w:hint="eastAsia"/>
          <w:lang w:val="en-US" w:eastAsia="zh-CN"/>
        </w:rPr>
        <w:t>投标</w:t>
      </w:r>
      <w:r>
        <w:rPr>
          <w:rFonts w:hint="eastAsia"/>
          <w:lang w:eastAsia="zh-CN"/>
        </w:rPr>
        <w:t>保证金</w:t>
      </w:r>
      <w:r>
        <w:rPr>
          <w:rFonts w:hint="eastAsia"/>
        </w:rPr>
        <w:t>的招标项目发起缴纳订单。</w:t>
      </w:r>
    </w:p>
    <w:p w14:paraId="01D009C1">
      <w:r>
        <w:rPr>
          <w:rFonts w:hint="eastAsia"/>
        </w:rPr>
        <w:t>【具体操作】：供应商选中需要缴纳</w:t>
      </w:r>
      <w:r>
        <w:rPr>
          <w:rFonts w:hint="eastAsia"/>
          <w:lang w:eastAsia="zh-CN"/>
        </w:rPr>
        <w:t>投标保证金</w:t>
      </w:r>
      <w:r>
        <w:rPr>
          <w:rFonts w:hint="eastAsia"/>
        </w:rPr>
        <w:t>的招标项目，点击【结算】发起缴纳订单。</w:t>
      </w:r>
    </w:p>
    <w:p w14:paraId="180F8513">
      <w:r>
        <w:drawing>
          <wp:inline distT="0" distB="0" distL="114300" distR="114300">
            <wp:extent cx="5267325" cy="2439035"/>
            <wp:effectExtent l="0" t="0" r="5715" b="14605"/>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39"/>
                    <a:stretch>
                      <a:fillRect/>
                    </a:stretch>
                  </pic:blipFill>
                  <pic:spPr>
                    <a:xfrm>
                      <a:off x="0" y="0"/>
                      <a:ext cx="5267325" cy="2439035"/>
                    </a:xfrm>
                    <a:prstGeom prst="rect">
                      <a:avLst/>
                    </a:prstGeom>
                    <a:noFill/>
                    <a:ln>
                      <a:noFill/>
                    </a:ln>
                  </pic:spPr>
                </pic:pic>
              </a:graphicData>
            </a:graphic>
          </wp:inline>
        </w:drawing>
      </w:r>
    </w:p>
    <w:p w14:paraId="7DABADA3">
      <w:pPr>
        <w:pStyle w:val="4"/>
      </w:pPr>
      <w:bookmarkStart w:id="22" w:name="_Toc22048"/>
      <w:r>
        <w:rPr>
          <w:rFonts w:hint="eastAsia"/>
        </w:rPr>
        <w:t>订单</w:t>
      </w:r>
      <w:bookmarkEnd w:id="22"/>
    </w:p>
    <w:p w14:paraId="3A09A8B8">
      <w:r>
        <w:rPr>
          <w:rFonts w:hint="eastAsia"/>
        </w:rPr>
        <w:t>【功能说明】：完善订单信息并提交订单。</w:t>
      </w:r>
    </w:p>
    <w:p w14:paraId="2DB889FC">
      <w:r>
        <w:rPr>
          <w:rFonts w:hint="eastAsia"/>
        </w:rPr>
        <w:t>【具体操作】：供应商根据实际情况填写订单信息，填写完成以后，点击【提交订单】。</w:t>
      </w:r>
    </w:p>
    <w:p w14:paraId="032D86F6">
      <w:r>
        <w:drawing>
          <wp:inline distT="0" distB="0" distL="114300" distR="114300">
            <wp:extent cx="5267325" cy="2033270"/>
            <wp:effectExtent l="0" t="0" r="0" b="0"/>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40"/>
                    <a:srcRect b="16636"/>
                    <a:stretch>
                      <a:fillRect/>
                    </a:stretch>
                  </pic:blipFill>
                  <pic:spPr>
                    <a:xfrm>
                      <a:off x="0" y="0"/>
                      <a:ext cx="5267325" cy="2033270"/>
                    </a:xfrm>
                    <a:prstGeom prst="rect">
                      <a:avLst/>
                    </a:prstGeom>
                    <a:noFill/>
                    <a:ln>
                      <a:noFill/>
                    </a:ln>
                  </pic:spPr>
                </pic:pic>
              </a:graphicData>
            </a:graphic>
          </wp:inline>
        </w:drawing>
      </w:r>
    </w:p>
    <w:p w14:paraId="280AA7E8">
      <w:pPr>
        <w:ind w:firstLine="420"/>
      </w:pPr>
      <w:r>
        <w:rPr>
          <w:rFonts w:hint="eastAsia"/>
        </w:rPr>
        <w:t>订单提交完成以后，当前订单状态为支付中，需等待经办人确认缴纳，经办人确认缴纳以后便完成</w:t>
      </w:r>
      <w:r>
        <w:rPr>
          <w:rFonts w:hint="eastAsia"/>
          <w:lang w:eastAsia="zh-CN"/>
        </w:rPr>
        <w:t>投标保证金</w:t>
      </w:r>
      <w:r>
        <w:rPr>
          <w:rFonts w:hint="eastAsia"/>
        </w:rPr>
        <w:t>缴纳的工作（注：</w:t>
      </w:r>
      <w:r>
        <w:rPr>
          <w:rFonts w:hint="eastAsia"/>
          <w:lang w:eastAsia="zh-CN"/>
        </w:rPr>
        <w:t>投标保证金</w:t>
      </w:r>
      <w:r>
        <w:rPr>
          <w:rFonts w:hint="eastAsia"/>
        </w:rPr>
        <w:t>缴纳确认以后，才可以上传投标文件）</w:t>
      </w:r>
    </w:p>
    <w:p w14:paraId="0E7BA91B">
      <w:r>
        <w:drawing>
          <wp:inline distT="0" distB="0" distL="114300" distR="114300">
            <wp:extent cx="5267325" cy="1828165"/>
            <wp:effectExtent l="0" t="0" r="0" b="0"/>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41"/>
                    <a:srcRect b="25046"/>
                    <a:stretch>
                      <a:fillRect/>
                    </a:stretch>
                  </pic:blipFill>
                  <pic:spPr>
                    <a:xfrm>
                      <a:off x="0" y="0"/>
                      <a:ext cx="5267325" cy="1828165"/>
                    </a:xfrm>
                    <a:prstGeom prst="rect">
                      <a:avLst/>
                    </a:prstGeom>
                    <a:noFill/>
                    <a:ln>
                      <a:noFill/>
                    </a:ln>
                  </pic:spPr>
                </pic:pic>
              </a:graphicData>
            </a:graphic>
          </wp:inline>
        </w:drawing>
      </w:r>
    </w:p>
    <w:p w14:paraId="4E5A06B6">
      <w:r>
        <w:drawing>
          <wp:inline distT="0" distB="0" distL="114300" distR="114300">
            <wp:extent cx="5267325" cy="2439035"/>
            <wp:effectExtent l="0" t="0" r="5715" b="14605"/>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42"/>
                    <a:stretch>
                      <a:fillRect/>
                    </a:stretch>
                  </pic:blipFill>
                  <pic:spPr>
                    <a:xfrm>
                      <a:off x="0" y="0"/>
                      <a:ext cx="5267325" cy="2439035"/>
                    </a:xfrm>
                    <a:prstGeom prst="rect">
                      <a:avLst/>
                    </a:prstGeom>
                    <a:noFill/>
                    <a:ln>
                      <a:noFill/>
                    </a:ln>
                  </pic:spPr>
                </pic:pic>
              </a:graphicData>
            </a:graphic>
          </wp:inline>
        </w:drawing>
      </w:r>
    </w:p>
    <w:p w14:paraId="6C494C99">
      <w:pPr>
        <w:pStyle w:val="3"/>
      </w:pPr>
      <w:bookmarkStart w:id="23" w:name="_Toc25321"/>
      <w:r>
        <w:rPr>
          <w:rFonts w:hint="eastAsia"/>
        </w:rPr>
        <w:t>在线投标</w:t>
      </w:r>
      <w:bookmarkEnd w:id="23"/>
    </w:p>
    <w:p w14:paraId="3B82F4F5">
      <w:pPr>
        <w:pStyle w:val="4"/>
      </w:pPr>
      <w:bookmarkStart w:id="24" w:name="_Toc24133"/>
      <w:r>
        <w:rPr>
          <w:rFonts w:hint="eastAsia"/>
        </w:rPr>
        <w:t>投标文件制作</w:t>
      </w:r>
      <w:bookmarkEnd w:id="24"/>
    </w:p>
    <w:p w14:paraId="1D51DD84">
      <w:r>
        <w:rPr>
          <w:rFonts w:hint="eastAsia"/>
        </w:rPr>
        <w:t>【功能说明】：供应商制作投标文件。</w:t>
      </w:r>
    </w:p>
    <w:p w14:paraId="3568B225">
      <w:r>
        <w:rPr>
          <w:rFonts w:hint="eastAsia"/>
        </w:rPr>
        <w:t>【具体操作】：供应商回到主页面，点击【投标工具下载】下载并安装投标工具</w:t>
      </w:r>
      <w:r>
        <w:drawing>
          <wp:inline distT="0" distB="0" distL="114300" distR="114300">
            <wp:extent cx="336550" cy="382905"/>
            <wp:effectExtent l="0" t="0" r="13970" b="1333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43"/>
                    <a:stretch>
                      <a:fillRect/>
                    </a:stretch>
                  </pic:blipFill>
                  <pic:spPr>
                    <a:xfrm>
                      <a:off x="0" y="0"/>
                      <a:ext cx="336550" cy="382905"/>
                    </a:xfrm>
                    <a:prstGeom prst="rect">
                      <a:avLst/>
                    </a:prstGeom>
                    <a:noFill/>
                    <a:ln>
                      <a:noFill/>
                    </a:ln>
                  </pic:spPr>
                </pic:pic>
              </a:graphicData>
            </a:graphic>
          </wp:inline>
        </w:drawing>
      </w:r>
      <w:r>
        <w:rPr>
          <w:rFonts w:hint="eastAsia"/>
        </w:rPr>
        <w:t>。</w:t>
      </w:r>
    </w:p>
    <w:p w14:paraId="0DBB10FC">
      <w:r>
        <w:drawing>
          <wp:inline distT="0" distB="0" distL="114300" distR="114300">
            <wp:extent cx="5266690" cy="2564765"/>
            <wp:effectExtent l="0" t="0" r="6350" b="1079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44"/>
                    <a:stretch>
                      <a:fillRect/>
                    </a:stretch>
                  </pic:blipFill>
                  <pic:spPr>
                    <a:xfrm>
                      <a:off x="0" y="0"/>
                      <a:ext cx="5266690" cy="2564765"/>
                    </a:xfrm>
                    <a:prstGeom prst="rect">
                      <a:avLst/>
                    </a:prstGeom>
                    <a:noFill/>
                    <a:ln>
                      <a:noFill/>
                    </a:ln>
                  </pic:spPr>
                </pic:pic>
              </a:graphicData>
            </a:graphic>
          </wp:inline>
        </w:drawing>
      </w:r>
    </w:p>
    <w:p w14:paraId="3E6DC00F">
      <w:pPr>
        <w:ind w:firstLine="420"/>
      </w:pPr>
      <w:r>
        <w:rPr>
          <w:rFonts w:hint="eastAsia"/>
        </w:rPr>
        <w:t>打开投标文件制作工具，点击【打开招文】选择下载的招标文件</w:t>
      </w:r>
    </w:p>
    <w:p w14:paraId="3A3BC3C1">
      <w:r>
        <w:drawing>
          <wp:inline distT="0" distB="0" distL="114300" distR="114300">
            <wp:extent cx="5267325" cy="2589530"/>
            <wp:effectExtent l="0" t="0" r="5715" b="127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5"/>
                    <a:stretch>
                      <a:fillRect/>
                    </a:stretch>
                  </pic:blipFill>
                  <pic:spPr>
                    <a:xfrm>
                      <a:off x="0" y="0"/>
                      <a:ext cx="5267325" cy="2589530"/>
                    </a:xfrm>
                    <a:prstGeom prst="rect">
                      <a:avLst/>
                    </a:prstGeom>
                    <a:noFill/>
                    <a:ln>
                      <a:noFill/>
                    </a:ln>
                  </pic:spPr>
                </pic:pic>
              </a:graphicData>
            </a:graphic>
          </wp:inline>
        </w:drawing>
      </w:r>
    </w:p>
    <w:p w14:paraId="249F932E">
      <w:r>
        <w:drawing>
          <wp:inline distT="0" distB="0" distL="114300" distR="114300">
            <wp:extent cx="5267325" cy="2468880"/>
            <wp:effectExtent l="0" t="0" r="5715" b="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6"/>
                    <a:stretch>
                      <a:fillRect/>
                    </a:stretch>
                  </pic:blipFill>
                  <pic:spPr>
                    <a:xfrm>
                      <a:off x="0" y="0"/>
                      <a:ext cx="5267325" cy="2468880"/>
                    </a:xfrm>
                    <a:prstGeom prst="rect">
                      <a:avLst/>
                    </a:prstGeom>
                    <a:noFill/>
                    <a:ln>
                      <a:noFill/>
                    </a:ln>
                  </pic:spPr>
                </pic:pic>
              </a:graphicData>
            </a:graphic>
          </wp:inline>
        </w:drawing>
      </w:r>
    </w:p>
    <w:p w14:paraId="5A372EF7">
      <w:pPr>
        <w:ind w:firstLine="420"/>
      </w:pPr>
      <w:r>
        <w:rPr>
          <w:rFonts w:hint="eastAsia"/>
        </w:rPr>
        <w:t>点击【文件查看】可以查看招标文件</w:t>
      </w:r>
    </w:p>
    <w:p w14:paraId="15DB6B0C">
      <w:r>
        <w:drawing>
          <wp:inline distT="0" distB="0" distL="114300" distR="114300">
            <wp:extent cx="5267325" cy="2468880"/>
            <wp:effectExtent l="0" t="0" r="5715"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7"/>
                    <a:stretch>
                      <a:fillRect/>
                    </a:stretch>
                  </pic:blipFill>
                  <pic:spPr>
                    <a:xfrm>
                      <a:off x="0" y="0"/>
                      <a:ext cx="5267325" cy="2468880"/>
                    </a:xfrm>
                    <a:prstGeom prst="rect">
                      <a:avLst/>
                    </a:prstGeom>
                    <a:noFill/>
                    <a:ln>
                      <a:noFill/>
                    </a:ln>
                  </pic:spPr>
                </pic:pic>
              </a:graphicData>
            </a:graphic>
          </wp:inline>
        </w:drawing>
      </w:r>
    </w:p>
    <w:p w14:paraId="1191D1E8">
      <w:pPr>
        <w:ind w:firstLine="420"/>
      </w:pPr>
      <w:r>
        <w:rPr>
          <w:rFonts w:hint="eastAsia"/>
        </w:rPr>
        <w:t>点击【附件下载】可以下载招标文件附件</w:t>
      </w:r>
    </w:p>
    <w:p w14:paraId="1F05F9A3">
      <w:r>
        <w:drawing>
          <wp:inline distT="0" distB="0" distL="114300" distR="114300">
            <wp:extent cx="5267325" cy="2468880"/>
            <wp:effectExtent l="0" t="0" r="5715"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8"/>
                    <a:stretch>
                      <a:fillRect/>
                    </a:stretch>
                  </pic:blipFill>
                  <pic:spPr>
                    <a:xfrm>
                      <a:off x="0" y="0"/>
                      <a:ext cx="5267325" cy="2468880"/>
                    </a:xfrm>
                    <a:prstGeom prst="rect">
                      <a:avLst/>
                    </a:prstGeom>
                    <a:noFill/>
                    <a:ln>
                      <a:noFill/>
                    </a:ln>
                  </pic:spPr>
                </pic:pic>
              </a:graphicData>
            </a:graphic>
          </wp:inline>
        </w:drawing>
      </w:r>
    </w:p>
    <w:p w14:paraId="5ED057F2">
      <w:r>
        <w:br w:type="page"/>
      </w:r>
    </w:p>
    <w:p w14:paraId="5096684C">
      <w:pPr>
        <w:ind w:firstLine="420"/>
      </w:pPr>
      <w:r>
        <w:rPr>
          <w:rFonts w:hint="eastAsia"/>
        </w:rPr>
        <w:t>点击【选分包】在当前页面选择需要编辑投标文件的项目，点击【进入文件编制】开始编辑</w:t>
      </w:r>
    </w:p>
    <w:p w14:paraId="61234D45">
      <w:r>
        <w:drawing>
          <wp:inline distT="0" distB="0" distL="114300" distR="114300">
            <wp:extent cx="5267325" cy="227330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rcRect b="7922"/>
                    <a:stretch>
                      <a:fillRect/>
                    </a:stretch>
                  </pic:blipFill>
                  <pic:spPr>
                    <a:xfrm>
                      <a:off x="0" y="0"/>
                      <a:ext cx="5267325" cy="2273300"/>
                    </a:xfrm>
                    <a:prstGeom prst="rect">
                      <a:avLst/>
                    </a:prstGeom>
                    <a:noFill/>
                    <a:ln>
                      <a:noFill/>
                    </a:ln>
                  </pic:spPr>
                </pic:pic>
              </a:graphicData>
            </a:graphic>
          </wp:inline>
        </w:drawing>
      </w:r>
    </w:p>
    <w:p w14:paraId="22B7CAC3">
      <w:pPr>
        <w:ind w:firstLine="420"/>
      </w:pPr>
      <w:r>
        <w:rPr>
          <w:rFonts w:hint="eastAsia"/>
        </w:rPr>
        <w:t>进入【文件编制】页面，点击左侧的文件目录，进入相应阶段进行编辑</w:t>
      </w:r>
    </w:p>
    <w:p w14:paraId="726EC7E3">
      <w:r>
        <w:drawing>
          <wp:inline distT="0" distB="0" distL="114300" distR="114300">
            <wp:extent cx="5267325" cy="2267585"/>
            <wp:effectExtent l="0" t="0" r="571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0"/>
                    <a:srcRect b="8153"/>
                    <a:stretch>
                      <a:fillRect/>
                    </a:stretch>
                  </pic:blipFill>
                  <pic:spPr>
                    <a:xfrm>
                      <a:off x="0" y="0"/>
                      <a:ext cx="5267325" cy="2267585"/>
                    </a:xfrm>
                    <a:prstGeom prst="rect">
                      <a:avLst/>
                    </a:prstGeom>
                    <a:noFill/>
                    <a:ln>
                      <a:noFill/>
                    </a:ln>
                  </pic:spPr>
                </pic:pic>
              </a:graphicData>
            </a:graphic>
          </wp:inline>
        </w:drawing>
      </w:r>
    </w:p>
    <w:p w14:paraId="1B55640F">
      <w:pPr>
        <w:ind w:firstLine="420"/>
      </w:pPr>
      <w:r>
        <w:rPr>
          <w:rFonts w:hint="eastAsia"/>
        </w:rPr>
        <w:t>在开标一览表阶段，填写投标报价和工期以及备注信息以后点击【提交】完成【开标一览表】编辑</w:t>
      </w:r>
    </w:p>
    <w:p w14:paraId="43810B74">
      <w:r>
        <w:drawing>
          <wp:inline distT="0" distB="0" distL="114300" distR="114300">
            <wp:extent cx="5267325" cy="2468880"/>
            <wp:effectExtent l="0" t="0" r="5715"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51"/>
                    <a:stretch>
                      <a:fillRect/>
                    </a:stretch>
                  </pic:blipFill>
                  <pic:spPr>
                    <a:xfrm>
                      <a:off x="0" y="0"/>
                      <a:ext cx="5267325" cy="2468880"/>
                    </a:xfrm>
                    <a:prstGeom prst="rect">
                      <a:avLst/>
                    </a:prstGeom>
                    <a:noFill/>
                    <a:ln>
                      <a:noFill/>
                    </a:ln>
                  </pic:spPr>
                </pic:pic>
              </a:graphicData>
            </a:graphic>
          </wp:inline>
        </w:drawing>
      </w:r>
    </w:p>
    <w:p w14:paraId="39D56CBD">
      <w:pPr>
        <w:ind w:firstLine="420"/>
      </w:pPr>
      <w:r>
        <w:rPr>
          <w:rFonts w:hint="eastAsia"/>
        </w:rPr>
        <w:t>在商务技术标书阶段，可下载投标格式模板查看投标文件制作要求，然后上传制作好的投标文件</w:t>
      </w:r>
      <w:r>
        <w:t>pdf版本</w:t>
      </w:r>
      <w:r>
        <w:rPr>
          <w:rFonts w:hint="eastAsia"/>
        </w:rPr>
        <w:t>，点击【保存】完成投标文件的制作</w:t>
      </w:r>
    </w:p>
    <w:p w14:paraId="1B286F0D">
      <w:r>
        <w:drawing>
          <wp:inline distT="0" distB="0" distL="114300" distR="114300">
            <wp:extent cx="5267325" cy="2468880"/>
            <wp:effectExtent l="0" t="0" r="571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2"/>
                    <a:stretch>
                      <a:fillRect/>
                    </a:stretch>
                  </pic:blipFill>
                  <pic:spPr>
                    <a:xfrm>
                      <a:off x="0" y="0"/>
                      <a:ext cx="5267325" cy="2468880"/>
                    </a:xfrm>
                    <a:prstGeom prst="rect">
                      <a:avLst/>
                    </a:prstGeom>
                    <a:noFill/>
                    <a:ln>
                      <a:noFill/>
                    </a:ln>
                  </pic:spPr>
                </pic:pic>
              </a:graphicData>
            </a:graphic>
          </wp:inline>
        </w:drawing>
      </w:r>
    </w:p>
    <w:p w14:paraId="7732588C">
      <w:pPr>
        <w:ind w:firstLine="420"/>
      </w:pPr>
      <w:r>
        <w:rPr>
          <w:rFonts w:hint="eastAsia"/>
        </w:rPr>
        <w:t>投标文件上传完成以后，点击页面左上角的【进入导出环节】，将投标文件导出</w:t>
      </w:r>
    </w:p>
    <w:p w14:paraId="2D4807B2">
      <w:r>
        <w:drawing>
          <wp:inline distT="0" distB="0" distL="114300" distR="114300">
            <wp:extent cx="5267325" cy="2468880"/>
            <wp:effectExtent l="0" t="0" r="571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3"/>
                    <a:stretch>
                      <a:fillRect/>
                    </a:stretch>
                  </pic:blipFill>
                  <pic:spPr>
                    <a:xfrm>
                      <a:off x="0" y="0"/>
                      <a:ext cx="5267325" cy="2468880"/>
                    </a:xfrm>
                    <a:prstGeom prst="rect">
                      <a:avLst/>
                    </a:prstGeom>
                    <a:noFill/>
                    <a:ln>
                      <a:noFill/>
                    </a:ln>
                  </pic:spPr>
                </pic:pic>
              </a:graphicData>
            </a:graphic>
          </wp:inline>
        </w:drawing>
      </w:r>
    </w:p>
    <w:p w14:paraId="1143A1B0">
      <w:r>
        <w:drawing>
          <wp:inline distT="0" distB="0" distL="114300" distR="114300">
            <wp:extent cx="5267325" cy="2468880"/>
            <wp:effectExtent l="0" t="0" r="571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54"/>
                    <a:stretch>
                      <a:fillRect/>
                    </a:stretch>
                  </pic:blipFill>
                  <pic:spPr>
                    <a:xfrm>
                      <a:off x="0" y="0"/>
                      <a:ext cx="5267325" cy="2468880"/>
                    </a:xfrm>
                    <a:prstGeom prst="rect">
                      <a:avLst/>
                    </a:prstGeom>
                    <a:noFill/>
                    <a:ln>
                      <a:noFill/>
                    </a:ln>
                  </pic:spPr>
                </pic:pic>
              </a:graphicData>
            </a:graphic>
          </wp:inline>
        </w:drawing>
      </w:r>
    </w:p>
    <w:p w14:paraId="45A7431B">
      <w:pPr>
        <w:ind w:firstLine="420"/>
      </w:pPr>
      <w:r>
        <w:rPr>
          <w:rFonts w:hint="eastAsia"/>
        </w:rPr>
        <w:t>进入【文件导出】页面后，点击【生成】直接生成加密的投标文件</w:t>
      </w:r>
    </w:p>
    <w:p w14:paraId="618A97EC">
      <w:r>
        <w:drawing>
          <wp:inline distT="0" distB="0" distL="114300" distR="114300">
            <wp:extent cx="5267325" cy="2175510"/>
            <wp:effectExtent l="0" t="0" r="571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5"/>
                    <a:srcRect b="15885"/>
                    <a:stretch>
                      <a:fillRect/>
                    </a:stretch>
                  </pic:blipFill>
                  <pic:spPr>
                    <a:xfrm>
                      <a:off x="0" y="0"/>
                      <a:ext cx="5267325" cy="2175510"/>
                    </a:xfrm>
                    <a:prstGeom prst="rect">
                      <a:avLst/>
                    </a:prstGeom>
                    <a:noFill/>
                    <a:ln>
                      <a:noFill/>
                    </a:ln>
                  </pic:spPr>
                </pic:pic>
              </a:graphicData>
            </a:graphic>
          </wp:inline>
        </w:drawing>
      </w:r>
    </w:p>
    <w:p w14:paraId="5E1910AA">
      <w:pPr>
        <w:ind w:firstLine="420"/>
        <w:rPr>
          <w:rFonts w:hint="eastAsia" w:eastAsia="宋体"/>
          <w:lang w:eastAsia="zh-CN"/>
        </w:rPr>
      </w:pPr>
      <w:r>
        <w:rPr>
          <w:rFonts w:hint="eastAsia"/>
        </w:rPr>
        <w:t>点击【查看/打印】可以查看或者打印投标文件</w:t>
      </w:r>
      <w:r>
        <w:rPr>
          <w:rFonts w:hint="eastAsia"/>
          <w:lang w:eastAsia="zh-CN"/>
        </w:rPr>
        <w:t>（</w:t>
      </w:r>
      <w:r>
        <w:rPr>
          <w:rFonts w:hint="eastAsia"/>
          <w:color w:val="FF0000"/>
          <w:lang w:val="en-US" w:eastAsia="zh-CN"/>
        </w:rPr>
        <w:t>注：若还是有签字和关联资料按钮，请重新下载标书，并使用工具打开新的标书进行编辑，打开的投标文件第二页报价单页面，会发现是只有一个报价单，其他是空白的，没有报价的信息，这种情况是没问题的，这里需要隐藏掉报价单信息，避免专家在详细评审前看到报价</w:t>
      </w:r>
      <w:r>
        <w:rPr>
          <w:rFonts w:hint="eastAsia"/>
          <w:lang w:eastAsia="zh-CN"/>
        </w:rPr>
        <w:t>）</w:t>
      </w:r>
    </w:p>
    <w:p w14:paraId="17D903B0">
      <w:r>
        <w:drawing>
          <wp:inline distT="0" distB="0" distL="114300" distR="114300">
            <wp:extent cx="5267325" cy="194945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6"/>
                    <a:srcRect b="21039"/>
                    <a:stretch>
                      <a:fillRect/>
                    </a:stretch>
                  </pic:blipFill>
                  <pic:spPr>
                    <a:xfrm>
                      <a:off x="0" y="0"/>
                      <a:ext cx="5267325" cy="1949450"/>
                    </a:xfrm>
                    <a:prstGeom prst="rect">
                      <a:avLst/>
                    </a:prstGeom>
                    <a:noFill/>
                    <a:ln>
                      <a:noFill/>
                    </a:ln>
                  </pic:spPr>
                </pic:pic>
              </a:graphicData>
            </a:graphic>
          </wp:inline>
        </w:drawing>
      </w:r>
    </w:p>
    <w:p w14:paraId="01497B30">
      <w:pPr>
        <w:ind w:firstLine="420" w:firstLineChars="0"/>
        <w:rPr>
          <w:rFonts w:hint="eastAsia"/>
          <w:lang w:val="en-US" w:eastAsia="zh-CN"/>
        </w:rPr>
      </w:pPr>
      <w:r>
        <w:rPr>
          <w:rFonts w:hint="eastAsia"/>
          <w:lang w:val="en-US" w:eastAsia="zh-CN"/>
        </w:rPr>
        <w:t>点击【导出】将制作好的投标文件导出来</w:t>
      </w:r>
    </w:p>
    <w:p w14:paraId="75E0C9DA">
      <w:pPr>
        <w:rPr>
          <w:rFonts w:hint="default"/>
          <w:lang w:val="en-US" w:eastAsia="zh-CN"/>
        </w:rPr>
      </w:pPr>
      <w:r>
        <w:drawing>
          <wp:inline distT="0" distB="0" distL="114300" distR="114300">
            <wp:extent cx="5267325" cy="2117090"/>
            <wp:effectExtent l="0" t="0" r="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7"/>
                    <a:srcRect l="325" t="231" r="-325" b="14018"/>
                    <a:stretch>
                      <a:fillRect/>
                    </a:stretch>
                  </pic:blipFill>
                  <pic:spPr>
                    <a:xfrm>
                      <a:off x="0" y="0"/>
                      <a:ext cx="5267325" cy="2117090"/>
                    </a:xfrm>
                    <a:prstGeom prst="rect">
                      <a:avLst/>
                    </a:prstGeom>
                    <a:noFill/>
                    <a:ln>
                      <a:noFill/>
                    </a:ln>
                  </pic:spPr>
                </pic:pic>
              </a:graphicData>
            </a:graphic>
          </wp:inline>
        </w:drawing>
      </w:r>
    </w:p>
    <w:p w14:paraId="734F8B7F">
      <w:pPr>
        <w:pStyle w:val="4"/>
      </w:pPr>
      <w:bookmarkStart w:id="25" w:name="_Toc20990"/>
      <w:r>
        <w:rPr>
          <w:rFonts w:hint="eastAsia"/>
        </w:rPr>
        <w:t>项目组成员维护</w:t>
      </w:r>
      <w:bookmarkEnd w:id="25"/>
    </w:p>
    <w:p w14:paraId="5E699DC3">
      <w:r>
        <w:rPr>
          <w:rFonts w:hint="eastAsia"/>
        </w:rPr>
        <w:t>【功能说明】：把将要参与当前项目的项目组成员维护进系统。</w:t>
      </w:r>
    </w:p>
    <w:p w14:paraId="7EF2AD93">
      <w:r>
        <w:rPr>
          <w:rFonts w:hint="eastAsia"/>
        </w:rPr>
        <w:t>【具体操作】：供应商点击【项目组成员信息列表】右侧的【新增】。</w:t>
      </w:r>
    </w:p>
    <w:p w14:paraId="5B88EF07">
      <w:pPr>
        <w:rPr>
          <w:rFonts w:hint="eastAsia"/>
        </w:rPr>
      </w:pPr>
      <w:r>
        <w:drawing>
          <wp:inline distT="0" distB="0" distL="114300" distR="114300">
            <wp:extent cx="5267325" cy="1642745"/>
            <wp:effectExtent l="0" t="0" r="0" b="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58"/>
                    <a:srcRect b="32648"/>
                    <a:stretch>
                      <a:fillRect/>
                    </a:stretch>
                  </pic:blipFill>
                  <pic:spPr>
                    <a:xfrm>
                      <a:off x="0" y="0"/>
                      <a:ext cx="5267325" cy="1642745"/>
                    </a:xfrm>
                    <a:prstGeom prst="rect">
                      <a:avLst/>
                    </a:prstGeom>
                    <a:noFill/>
                    <a:ln>
                      <a:noFill/>
                    </a:ln>
                  </pic:spPr>
                </pic:pic>
              </a:graphicData>
            </a:graphic>
          </wp:inline>
        </w:drawing>
      </w:r>
      <w:r>
        <w:rPr>
          <w:rFonts w:hint="eastAsia"/>
        </w:rPr>
        <w:t>完善新增的项目组成</w:t>
      </w:r>
    </w:p>
    <w:p w14:paraId="19249C33">
      <w:r>
        <w:drawing>
          <wp:inline distT="0" distB="0" distL="114300" distR="114300">
            <wp:extent cx="5267325" cy="2304415"/>
            <wp:effectExtent l="0" t="0" r="0" b="0"/>
            <wp:docPr id="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pic:cNvPicPr>
                      <a:picLocks noChangeAspect="1"/>
                    </pic:cNvPicPr>
                  </pic:nvPicPr>
                  <pic:blipFill>
                    <a:blip r:embed="rId59"/>
                    <a:srcRect b="5519"/>
                    <a:stretch>
                      <a:fillRect/>
                    </a:stretch>
                  </pic:blipFill>
                  <pic:spPr>
                    <a:xfrm>
                      <a:off x="0" y="0"/>
                      <a:ext cx="5267325" cy="2304415"/>
                    </a:xfrm>
                    <a:prstGeom prst="rect">
                      <a:avLst/>
                    </a:prstGeom>
                    <a:noFill/>
                    <a:ln>
                      <a:noFill/>
                    </a:ln>
                  </pic:spPr>
                </pic:pic>
              </a:graphicData>
            </a:graphic>
          </wp:inline>
        </w:drawing>
      </w:r>
    </w:p>
    <w:p w14:paraId="1C2EF0E3"/>
    <w:p w14:paraId="731CE49E">
      <w:pPr>
        <w:rPr>
          <w:rFonts w:hint="eastAsia"/>
          <w:lang w:val="en-US" w:eastAsia="zh-CN"/>
        </w:rPr>
      </w:pPr>
      <w:r>
        <w:drawing>
          <wp:inline distT="0" distB="0" distL="114300" distR="114300">
            <wp:extent cx="5267325" cy="2439035"/>
            <wp:effectExtent l="0" t="0" r="5715" b="14605"/>
            <wp:docPr id="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pic:cNvPicPr>
                      <a:picLocks noChangeAspect="1"/>
                    </pic:cNvPicPr>
                  </pic:nvPicPr>
                  <pic:blipFill>
                    <a:blip r:embed="rId60"/>
                    <a:stretch>
                      <a:fillRect/>
                    </a:stretch>
                  </pic:blipFill>
                  <pic:spPr>
                    <a:xfrm>
                      <a:off x="0" y="0"/>
                      <a:ext cx="5267325" cy="2439035"/>
                    </a:xfrm>
                    <a:prstGeom prst="rect">
                      <a:avLst/>
                    </a:prstGeom>
                    <a:noFill/>
                    <a:ln>
                      <a:noFill/>
                    </a:ln>
                  </pic:spPr>
                </pic:pic>
              </a:graphicData>
            </a:graphic>
          </wp:inline>
        </w:drawing>
      </w:r>
    </w:p>
    <w:p w14:paraId="266E84F2">
      <w:pPr>
        <w:pStyle w:val="4"/>
      </w:pPr>
      <w:bookmarkStart w:id="26" w:name="_Toc9367"/>
      <w:r>
        <w:rPr>
          <w:rFonts w:hint="eastAsia"/>
          <w:lang w:val="en-US" w:eastAsia="zh-CN"/>
        </w:rPr>
        <w:t>上传工程量清单报价（需要清标的项目才存在当前操作）</w:t>
      </w:r>
      <w:bookmarkEnd w:id="26"/>
    </w:p>
    <w:p w14:paraId="29BEE34F">
      <w:r>
        <w:rPr>
          <w:rFonts w:hint="eastAsia"/>
        </w:rPr>
        <w:t>【功能说明】：供应商上传</w:t>
      </w:r>
      <w:r>
        <w:rPr>
          <w:rFonts w:hint="eastAsia"/>
          <w:lang w:val="en-US" w:eastAsia="zh-CN"/>
        </w:rPr>
        <w:t>工程量清单报价</w:t>
      </w:r>
      <w:r>
        <w:rPr>
          <w:rFonts w:hint="eastAsia"/>
        </w:rPr>
        <w:t>。</w:t>
      </w:r>
    </w:p>
    <w:p w14:paraId="41041328">
      <w:pPr>
        <w:rPr>
          <w:rFonts w:hint="eastAsia"/>
        </w:rPr>
      </w:pPr>
      <w:r>
        <w:rPr>
          <w:rFonts w:hint="eastAsia"/>
        </w:rPr>
        <w:t>【具体操作】：</w:t>
      </w:r>
      <w:r>
        <w:rPr>
          <w:rFonts w:hint="eastAsia"/>
          <w:lang w:val="en-US" w:eastAsia="zh-CN"/>
        </w:rPr>
        <w:t>供应商在上传投标文件前需要【导入工程量清单报价】</w:t>
      </w:r>
      <w:r>
        <w:rPr>
          <w:rFonts w:hint="eastAsia"/>
        </w:rPr>
        <w:t>。</w:t>
      </w:r>
    </w:p>
    <w:p w14:paraId="46C446DC">
      <w:r>
        <w:drawing>
          <wp:inline distT="0" distB="0" distL="114300" distR="114300">
            <wp:extent cx="5266055" cy="1976755"/>
            <wp:effectExtent l="0" t="0" r="0" b="0"/>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pic:cNvPicPr>
                      <a:picLocks noChangeAspect="1"/>
                    </pic:cNvPicPr>
                  </pic:nvPicPr>
                  <pic:blipFill>
                    <a:blip r:embed="rId61"/>
                    <a:srcRect b="26075"/>
                    <a:stretch>
                      <a:fillRect/>
                    </a:stretch>
                  </pic:blipFill>
                  <pic:spPr>
                    <a:xfrm>
                      <a:off x="0" y="0"/>
                      <a:ext cx="5266055" cy="1976755"/>
                    </a:xfrm>
                    <a:prstGeom prst="rect">
                      <a:avLst/>
                    </a:prstGeom>
                    <a:noFill/>
                    <a:ln>
                      <a:noFill/>
                    </a:ln>
                  </pic:spPr>
                </pic:pic>
              </a:graphicData>
            </a:graphic>
          </wp:inline>
        </w:drawing>
      </w:r>
    </w:p>
    <w:p w14:paraId="70B2374D">
      <w:pPr>
        <w:rPr>
          <w:rFonts w:hint="default" w:eastAsia="宋体"/>
          <w:lang w:val="en-US" w:eastAsia="zh-CN"/>
        </w:rPr>
      </w:pPr>
      <w:r>
        <w:rPr>
          <w:rFonts w:hint="eastAsia"/>
          <w:lang w:val="en-US" w:eastAsia="zh-CN"/>
        </w:rPr>
        <w:t>在【在线投标】的【上传工程量清单报价】功能页面，点击【下载文件】，下载业务人员设置的工程量清单模板</w:t>
      </w:r>
    </w:p>
    <w:p w14:paraId="035E9218">
      <w:r>
        <w:drawing>
          <wp:inline distT="0" distB="0" distL="114300" distR="114300">
            <wp:extent cx="5269230" cy="2270125"/>
            <wp:effectExtent l="0" t="0" r="0" b="0"/>
            <wp:docPr id="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pic:cNvPicPr>
                      <a:picLocks noChangeAspect="1"/>
                    </pic:cNvPicPr>
                  </pic:nvPicPr>
                  <pic:blipFill>
                    <a:blip r:embed="rId62"/>
                    <a:srcRect b="23448"/>
                    <a:stretch>
                      <a:fillRect/>
                    </a:stretch>
                  </pic:blipFill>
                  <pic:spPr>
                    <a:xfrm>
                      <a:off x="0" y="0"/>
                      <a:ext cx="5269230" cy="2270125"/>
                    </a:xfrm>
                    <a:prstGeom prst="rect">
                      <a:avLst/>
                    </a:prstGeom>
                    <a:noFill/>
                    <a:ln>
                      <a:noFill/>
                    </a:ln>
                  </pic:spPr>
                </pic:pic>
              </a:graphicData>
            </a:graphic>
          </wp:inline>
        </w:drawing>
      </w:r>
    </w:p>
    <w:p w14:paraId="3BC621E9">
      <w:pPr>
        <w:rPr>
          <w:rFonts w:hint="default" w:eastAsia="宋体"/>
          <w:lang w:val="en-US" w:eastAsia="zh-CN"/>
        </w:rPr>
      </w:pPr>
      <w:r>
        <w:rPr>
          <w:rFonts w:hint="eastAsia"/>
          <w:lang w:val="en-US" w:eastAsia="zh-CN"/>
        </w:rPr>
        <w:t>以下为供应商下载的工程量清单模板</w:t>
      </w:r>
    </w:p>
    <w:p w14:paraId="38A86DA9">
      <w:r>
        <w:drawing>
          <wp:inline distT="0" distB="0" distL="114300" distR="114300">
            <wp:extent cx="5271770" cy="2153285"/>
            <wp:effectExtent l="0" t="0" r="1270" b="1079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63"/>
                    <a:stretch>
                      <a:fillRect/>
                    </a:stretch>
                  </pic:blipFill>
                  <pic:spPr>
                    <a:xfrm>
                      <a:off x="0" y="0"/>
                      <a:ext cx="5271770" cy="2153285"/>
                    </a:xfrm>
                    <a:prstGeom prst="rect">
                      <a:avLst/>
                    </a:prstGeom>
                    <a:noFill/>
                    <a:ln>
                      <a:noFill/>
                    </a:ln>
                  </pic:spPr>
                </pic:pic>
              </a:graphicData>
            </a:graphic>
          </wp:inline>
        </w:drawing>
      </w:r>
    </w:p>
    <w:p w14:paraId="06E9A00E">
      <w:pPr>
        <w:rPr>
          <w:rFonts w:hint="default" w:eastAsia="宋体"/>
          <w:lang w:val="en-US" w:eastAsia="zh-CN"/>
        </w:rPr>
      </w:pPr>
      <w:r>
        <w:rPr>
          <w:rFonts w:hint="eastAsia"/>
          <w:lang w:val="en-US" w:eastAsia="zh-CN"/>
        </w:rPr>
        <w:t>填写完善模板以后，将文件上传至系统中，点击【导入】</w:t>
      </w:r>
    </w:p>
    <w:p w14:paraId="4AA6668C">
      <w:r>
        <w:drawing>
          <wp:inline distT="0" distB="0" distL="114300" distR="114300">
            <wp:extent cx="5266690" cy="2394585"/>
            <wp:effectExtent l="0" t="0" r="6350" b="1333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64"/>
                    <a:stretch>
                      <a:fillRect/>
                    </a:stretch>
                  </pic:blipFill>
                  <pic:spPr>
                    <a:xfrm>
                      <a:off x="0" y="0"/>
                      <a:ext cx="5266690" cy="2394585"/>
                    </a:xfrm>
                    <a:prstGeom prst="rect">
                      <a:avLst/>
                    </a:prstGeom>
                    <a:noFill/>
                    <a:ln>
                      <a:noFill/>
                    </a:ln>
                  </pic:spPr>
                </pic:pic>
              </a:graphicData>
            </a:graphic>
          </wp:inline>
        </w:drawing>
      </w:r>
    </w:p>
    <w:p w14:paraId="1A060808">
      <w:r>
        <w:drawing>
          <wp:inline distT="0" distB="0" distL="114300" distR="114300">
            <wp:extent cx="5264785" cy="2790825"/>
            <wp:effectExtent l="0" t="0" r="8255" b="1333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65"/>
                    <a:stretch>
                      <a:fillRect/>
                    </a:stretch>
                  </pic:blipFill>
                  <pic:spPr>
                    <a:xfrm>
                      <a:off x="0" y="0"/>
                      <a:ext cx="5264785" cy="2790825"/>
                    </a:xfrm>
                    <a:prstGeom prst="rect">
                      <a:avLst/>
                    </a:prstGeom>
                    <a:noFill/>
                    <a:ln>
                      <a:noFill/>
                    </a:ln>
                  </pic:spPr>
                </pic:pic>
              </a:graphicData>
            </a:graphic>
          </wp:inline>
        </w:drawing>
      </w:r>
    </w:p>
    <w:p w14:paraId="155693CD">
      <w:pPr>
        <w:pStyle w:val="4"/>
      </w:pPr>
      <w:r>
        <w:rPr>
          <w:rFonts w:hint="eastAsia"/>
        </w:rPr>
        <w:br w:type="page"/>
      </w:r>
      <w:bookmarkStart w:id="27" w:name="_Toc17899"/>
      <w:r>
        <w:rPr>
          <w:rFonts w:hint="eastAsia"/>
        </w:rPr>
        <w:t>上传投标文件</w:t>
      </w:r>
      <w:bookmarkEnd w:id="27"/>
    </w:p>
    <w:p w14:paraId="573C13F0">
      <w:r>
        <w:rPr>
          <w:rFonts w:hint="eastAsia"/>
        </w:rPr>
        <w:t>【功能说明】：供应商上传投标文件。</w:t>
      </w:r>
    </w:p>
    <w:p w14:paraId="76743FC7">
      <w:pPr>
        <w:rPr>
          <w:rFonts w:hint="eastAsia" w:eastAsia="宋体"/>
          <w:lang w:eastAsia="zh-CN"/>
        </w:rPr>
      </w:pPr>
      <w:r>
        <w:rPr>
          <w:rFonts w:hint="eastAsia"/>
        </w:rPr>
        <w:t>【具体操作】：供应商点击【上传】将导出的投标文件上传至系统。</w:t>
      </w:r>
      <w:r>
        <w:rPr>
          <w:rFonts w:hint="eastAsia"/>
          <w:lang w:eastAsia="zh-CN"/>
        </w:rPr>
        <w:t>（</w:t>
      </w:r>
      <w:r>
        <w:rPr>
          <w:rFonts w:hint="eastAsia"/>
          <w:color w:val="FF0000"/>
          <w:lang w:val="en-US" w:eastAsia="zh-CN"/>
        </w:rPr>
        <w:t>注：在上传投标文件前，请务必完成评审关联资料的上传</w:t>
      </w:r>
      <w:r>
        <w:rPr>
          <w:rFonts w:hint="eastAsia"/>
          <w:lang w:eastAsia="zh-CN"/>
        </w:rPr>
        <w:t>）</w:t>
      </w:r>
    </w:p>
    <w:p w14:paraId="3CE20691">
      <w:r>
        <w:drawing>
          <wp:inline distT="0" distB="0" distL="114300" distR="114300">
            <wp:extent cx="5267325" cy="1842770"/>
            <wp:effectExtent l="0" t="0" r="5715" b="1270"/>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1"/>
                    </pic:cNvPicPr>
                  </pic:nvPicPr>
                  <pic:blipFill>
                    <a:blip r:embed="rId66"/>
                    <a:srcRect b="24447"/>
                    <a:stretch>
                      <a:fillRect/>
                    </a:stretch>
                  </pic:blipFill>
                  <pic:spPr>
                    <a:xfrm>
                      <a:off x="0" y="0"/>
                      <a:ext cx="5267325" cy="1842770"/>
                    </a:xfrm>
                    <a:prstGeom prst="rect">
                      <a:avLst/>
                    </a:prstGeom>
                    <a:noFill/>
                    <a:ln>
                      <a:noFill/>
                    </a:ln>
                  </pic:spPr>
                </pic:pic>
              </a:graphicData>
            </a:graphic>
          </wp:inline>
        </w:drawing>
      </w:r>
    </w:p>
    <w:p w14:paraId="6B4320B9">
      <w:pPr>
        <w:ind w:firstLine="420" w:firstLineChars="0"/>
        <w:rPr>
          <w:rFonts w:hint="default" w:eastAsia="宋体"/>
          <w:lang w:val="en-US" w:eastAsia="zh-CN"/>
        </w:rPr>
      </w:pPr>
      <w:r>
        <w:rPr>
          <w:rFonts w:hint="eastAsia"/>
          <w:lang w:val="en-US" w:eastAsia="zh-CN"/>
        </w:rPr>
        <w:t>上传投标文件夹中的后缀为xbid的投标文件即可</w:t>
      </w:r>
    </w:p>
    <w:p w14:paraId="185C48E6">
      <w:r>
        <w:drawing>
          <wp:inline distT="0" distB="0" distL="114300" distR="114300">
            <wp:extent cx="5267325" cy="2439035"/>
            <wp:effectExtent l="0" t="0" r="5715" b="14605"/>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pic:cNvPicPr>
                      <a:picLocks noChangeAspect="1"/>
                    </pic:cNvPicPr>
                  </pic:nvPicPr>
                  <pic:blipFill>
                    <a:blip r:embed="rId67"/>
                    <a:stretch>
                      <a:fillRect/>
                    </a:stretch>
                  </pic:blipFill>
                  <pic:spPr>
                    <a:xfrm>
                      <a:off x="0" y="0"/>
                      <a:ext cx="5267325" cy="2439035"/>
                    </a:xfrm>
                    <a:prstGeom prst="rect">
                      <a:avLst/>
                    </a:prstGeom>
                    <a:noFill/>
                    <a:ln>
                      <a:noFill/>
                    </a:ln>
                  </pic:spPr>
                </pic:pic>
              </a:graphicData>
            </a:graphic>
          </wp:inline>
        </w:drawing>
      </w:r>
    </w:p>
    <w:p w14:paraId="424D48E6">
      <w:pPr>
        <w:rPr>
          <w:rFonts w:hint="eastAsia"/>
        </w:rPr>
      </w:pPr>
      <w:r>
        <w:drawing>
          <wp:inline distT="0" distB="0" distL="114300" distR="114300">
            <wp:extent cx="5267325" cy="2439035"/>
            <wp:effectExtent l="0" t="0" r="5715" b="14605"/>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68"/>
                    <a:stretch>
                      <a:fillRect/>
                    </a:stretch>
                  </pic:blipFill>
                  <pic:spPr>
                    <a:xfrm>
                      <a:off x="0" y="0"/>
                      <a:ext cx="5267325" cy="2439035"/>
                    </a:xfrm>
                    <a:prstGeom prst="rect">
                      <a:avLst/>
                    </a:prstGeom>
                    <a:noFill/>
                    <a:ln>
                      <a:noFill/>
                    </a:ln>
                  </pic:spPr>
                </pic:pic>
              </a:graphicData>
            </a:graphic>
          </wp:inline>
        </w:drawing>
      </w:r>
    </w:p>
    <w:p w14:paraId="69C53AD4">
      <w:pPr>
        <w:pStyle w:val="4"/>
      </w:pPr>
      <w:bookmarkStart w:id="28" w:name="_Toc28485"/>
      <w:r>
        <w:rPr>
          <w:rFonts w:hint="eastAsia"/>
        </w:rPr>
        <w:t>上传投标文件</w:t>
      </w:r>
      <w:r>
        <w:rPr>
          <w:rFonts w:hint="eastAsia"/>
          <w:lang w:eastAsia="zh-CN"/>
        </w:rPr>
        <w:t>（</w:t>
      </w:r>
      <w:r>
        <w:rPr>
          <w:rFonts w:hint="eastAsia"/>
          <w:lang w:val="en-US" w:eastAsia="zh-CN"/>
        </w:rPr>
        <w:t>暗标项目</w:t>
      </w:r>
      <w:r>
        <w:rPr>
          <w:rFonts w:hint="eastAsia"/>
          <w:lang w:eastAsia="zh-CN"/>
        </w:rPr>
        <w:t>）</w:t>
      </w:r>
      <w:bookmarkEnd w:id="28"/>
    </w:p>
    <w:p w14:paraId="34A901D0">
      <w:pPr>
        <w:bidi w:val="0"/>
      </w:pPr>
      <w:r>
        <w:rPr>
          <w:rFonts w:hint="eastAsia"/>
        </w:rPr>
        <w:t>【功能说明】：</w:t>
      </w:r>
      <w:r>
        <w:rPr>
          <w:rFonts w:hint="eastAsia"/>
          <w:lang w:val="en-US" w:eastAsia="zh-CN"/>
        </w:rPr>
        <w:t>暗标项目</w:t>
      </w:r>
      <w:r>
        <w:rPr>
          <w:rFonts w:hint="eastAsia"/>
        </w:rPr>
        <w:t>供应商上传投标文件。</w:t>
      </w:r>
    </w:p>
    <w:p w14:paraId="7BFCCF4A">
      <w:pPr>
        <w:bidi w:val="0"/>
        <w:rPr>
          <w:rFonts w:hint="eastAsia" w:ascii="微软雅黑" w:hAnsi="微软雅黑" w:eastAsia="微软雅黑" w:cs="微软雅黑"/>
          <w:lang w:val="en-US" w:eastAsia="zh-CN"/>
        </w:rPr>
      </w:pPr>
      <w:r>
        <w:rPr>
          <w:rFonts w:hint="eastAsia"/>
        </w:rPr>
        <w:t>【具体操作】：</w:t>
      </w:r>
      <w:r>
        <w:rPr>
          <w:rFonts w:hint="eastAsia" w:ascii="微软雅黑" w:hAnsi="微软雅黑" w:eastAsia="微软雅黑" w:cs="微软雅黑"/>
          <w:lang w:val="en-US" w:eastAsia="zh-CN"/>
        </w:rPr>
        <w:t>供应商上传投标文件前需先上传暗标文件。</w:t>
      </w:r>
      <w:r>
        <w:rPr>
          <w:rFonts w:hint="eastAsia"/>
          <w:lang w:eastAsia="zh-CN"/>
        </w:rPr>
        <w:t>（</w:t>
      </w:r>
      <w:r>
        <w:rPr>
          <w:rFonts w:hint="eastAsia"/>
          <w:color w:val="FF0000"/>
          <w:lang w:val="en-US" w:eastAsia="zh-CN"/>
        </w:rPr>
        <w:t>注：在上传投标文件前，请务必完成评审关联资料的上传</w:t>
      </w:r>
      <w:r>
        <w:rPr>
          <w:rFonts w:hint="eastAsia"/>
          <w:lang w:eastAsia="zh-CN"/>
        </w:rPr>
        <w:t>）</w:t>
      </w:r>
    </w:p>
    <w:p w14:paraId="70E01FC9">
      <w:r>
        <w:drawing>
          <wp:inline distT="0" distB="0" distL="114300" distR="114300">
            <wp:extent cx="5266690" cy="2886075"/>
            <wp:effectExtent l="0" t="0" r="635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9"/>
                    <a:stretch>
                      <a:fillRect/>
                    </a:stretch>
                  </pic:blipFill>
                  <pic:spPr>
                    <a:xfrm>
                      <a:off x="0" y="0"/>
                      <a:ext cx="5266690" cy="2886075"/>
                    </a:xfrm>
                    <a:prstGeom prst="rect">
                      <a:avLst/>
                    </a:prstGeom>
                    <a:noFill/>
                    <a:ln>
                      <a:noFill/>
                    </a:ln>
                  </pic:spPr>
                </pic:pic>
              </a:graphicData>
            </a:graphic>
          </wp:inline>
        </w:drawing>
      </w:r>
    </w:p>
    <w:p w14:paraId="7F477FC4">
      <w:pPr>
        <w:ind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点击【上传暗标文件】后，在新的界面上传PDF格式的暗标文件并点击【保存】完成上传。（</w:t>
      </w:r>
      <w:r>
        <w:rPr>
          <w:rFonts w:hint="eastAsia" w:ascii="微软雅黑" w:hAnsi="微软雅黑" w:eastAsia="微软雅黑" w:cs="微软雅黑"/>
          <w:color w:val="FF0000"/>
          <w:lang w:val="en-US" w:eastAsia="zh-CN"/>
        </w:rPr>
        <w:t>注：暗标文件中不允许出现涉及当前供应商身份的内容！</w:t>
      </w:r>
      <w:r>
        <w:rPr>
          <w:rFonts w:hint="eastAsia" w:ascii="微软雅黑" w:hAnsi="微软雅黑" w:eastAsia="微软雅黑" w:cs="微软雅黑"/>
          <w:lang w:val="en-US" w:eastAsia="zh-CN"/>
        </w:rPr>
        <w:t>）</w:t>
      </w:r>
    </w:p>
    <w:p w14:paraId="0C21BD2A">
      <w:r>
        <w:drawing>
          <wp:inline distT="0" distB="0" distL="114300" distR="114300">
            <wp:extent cx="5266690" cy="2886075"/>
            <wp:effectExtent l="0" t="0" r="6350" b="95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70"/>
                    <a:stretch>
                      <a:fillRect/>
                    </a:stretch>
                  </pic:blipFill>
                  <pic:spPr>
                    <a:xfrm>
                      <a:off x="0" y="0"/>
                      <a:ext cx="5266690" cy="2886075"/>
                    </a:xfrm>
                    <a:prstGeom prst="rect">
                      <a:avLst/>
                    </a:prstGeom>
                    <a:noFill/>
                    <a:ln>
                      <a:noFill/>
                    </a:ln>
                  </pic:spPr>
                </pic:pic>
              </a:graphicData>
            </a:graphic>
          </wp:inline>
        </w:drawing>
      </w:r>
    </w:p>
    <w:p w14:paraId="72388538">
      <w:pPr>
        <w:rPr>
          <w:rFonts w:hint="eastAsia" w:eastAsia="宋体"/>
          <w:lang w:eastAsia="zh-CN"/>
        </w:rPr>
      </w:pPr>
      <w:r>
        <w:drawing>
          <wp:inline distT="0" distB="0" distL="114300" distR="114300">
            <wp:extent cx="5266690" cy="2886075"/>
            <wp:effectExtent l="0" t="0" r="6350" b="952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71"/>
                    <a:stretch>
                      <a:fillRect/>
                    </a:stretch>
                  </pic:blipFill>
                  <pic:spPr>
                    <a:xfrm>
                      <a:off x="0" y="0"/>
                      <a:ext cx="5266690" cy="2886075"/>
                    </a:xfrm>
                    <a:prstGeom prst="rect">
                      <a:avLst/>
                    </a:prstGeom>
                    <a:noFill/>
                    <a:ln>
                      <a:noFill/>
                    </a:ln>
                  </pic:spPr>
                </pic:pic>
              </a:graphicData>
            </a:graphic>
          </wp:inline>
        </w:drawing>
      </w:r>
    </w:p>
    <w:p w14:paraId="58363CF4">
      <w:r>
        <w:drawing>
          <wp:inline distT="0" distB="0" distL="114300" distR="114300">
            <wp:extent cx="5267325" cy="1842770"/>
            <wp:effectExtent l="0" t="0" r="0" b="0"/>
            <wp:docPr id="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0"/>
                    <pic:cNvPicPr>
                      <a:picLocks noChangeAspect="1"/>
                    </pic:cNvPicPr>
                  </pic:nvPicPr>
                  <pic:blipFill>
                    <a:blip r:embed="rId66"/>
                    <a:srcRect b="24447"/>
                    <a:stretch>
                      <a:fillRect/>
                    </a:stretch>
                  </pic:blipFill>
                  <pic:spPr>
                    <a:xfrm>
                      <a:off x="0" y="0"/>
                      <a:ext cx="5267325" cy="1842770"/>
                    </a:xfrm>
                    <a:prstGeom prst="rect">
                      <a:avLst/>
                    </a:prstGeom>
                    <a:noFill/>
                    <a:ln>
                      <a:noFill/>
                    </a:ln>
                  </pic:spPr>
                </pic:pic>
              </a:graphicData>
            </a:graphic>
          </wp:inline>
        </w:drawing>
      </w:r>
    </w:p>
    <w:p w14:paraId="3662C330">
      <w:pPr>
        <w:ind w:firstLine="420" w:firstLineChars="0"/>
        <w:rPr>
          <w:rFonts w:hint="default" w:eastAsia="宋体"/>
          <w:lang w:val="en-US" w:eastAsia="zh-CN"/>
        </w:rPr>
      </w:pPr>
      <w:r>
        <w:rPr>
          <w:rFonts w:hint="eastAsia"/>
          <w:lang w:val="en-US" w:eastAsia="zh-CN"/>
        </w:rPr>
        <w:t>上传投标文件夹中的后缀为xbid的投标文件即可</w:t>
      </w:r>
    </w:p>
    <w:p w14:paraId="2CF28505">
      <w:r>
        <w:drawing>
          <wp:inline distT="0" distB="0" distL="114300" distR="114300">
            <wp:extent cx="5267325" cy="2439035"/>
            <wp:effectExtent l="0" t="0" r="5715" b="14605"/>
            <wp:docPr id="1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pic:cNvPicPr>
                      <a:picLocks noChangeAspect="1"/>
                    </pic:cNvPicPr>
                  </pic:nvPicPr>
                  <pic:blipFill>
                    <a:blip r:embed="rId67"/>
                    <a:stretch>
                      <a:fillRect/>
                    </a:stretch>
                  </pic:blipFill>
                  <pic:spPr>
                    <a:xfrm>
                      <a:off x="0" y="0"/>
                      <a:ext cx="5267325" cy="2439035"/>
                    </a:xfrm>
                    <a:prstGeom prst="rect">
                      <a:avLst/>
                    </a:prstGeom>
                    <a:noFill/>
                    <a:ln>
                      <a:noFill/>
                    </a:ln>
                  </pic:spPr>
                </pic:pic>
              </a:graphicData>
            </a:graphic>
          </wp:inline>
        </w:drawing>
      </w:r>
    </w:p>
    <w:p w14:paraId="3134E029">
      <w:r>
        <w:drawing>
          <wp:inline distT="0" distB="0" distL="114300" distR="114300">
            <wp:extent cx="5267325" cy="2439035"/>
            <wp:effectExtent l="0" t="0" r="5715" b="14605"/>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68"/>
                    <a:stretch>
                      <a:fillRect/>
                    </a:stretch>
                  </pic:blipFill>
                  <pic:spPr>
                    <a:xfrm>
                      <a:off x="0" y="0"/>
                      <a:ext cx="5267325" cy="2439035"/>
                    </a:xfrm>
                    <a:prstGeom prst="rect">
                      <a:avLst/>
                    </a:prstGeom>
                    <a:noFill/>
                    <a:ln>
                      <a:noFill/>
                    </a:ln>
                  </pic:spPr>
                </pic:pic>
              </a:graphicData>
            </a:graphic>
          </wp:inline>
        </w:drawing>
      </w:r>
    </w:p>
    <w:p w14:paraId="0C0A9FBC"/>
    <w:p w14:paraId="307EB322"/>
    <w:p w14:paraId="2B447B31">
      <w:pPr>
        <w:pStyle w:val="4"/>
        <w:bidi w:val="0"/>
        <w:rPr>
          <w:rFonts w:hint="default"/>
          <w:lang w:val="en-US" w:eastAsia="zh-CN"/>
        </w:rPr>
      </w:pPr>
      <w:bookmarkStart w:id="29" w:name="_Toc296"/>
      <w:r>
        <w:rPr>
          <w:rFonts w:hint="eastAsia"/>
          <w:lang w:val="en-US" w:eastAsia="zh-CN"/>
        </w:rPr>
        <w:t>供应商签到</w:t>
      </w:r>
      <w:bookmarkEnd w:id="29"/>
    </w:p>
    <w:p w14:paraId="67B45BFD">
      <w:r>
        <w:rPr>
          <w:rFonts w:hint="eastAsia"/>
        </w:rPr>
        <w:t>【功能说明】：供应商</w:t>
      </w:r>
      <w:r>
        <w:rPr>
          <w:rFonts w:hint="eastAsia"/>
          <w:lang w:val="en-US" w:eastAsia="zh-CN"/>
        </w:rPr>
        <w:t>在评标前进行签到</w:t>
      </w:r>
      <w:r>
        <w:rPr>
          <w:rFonts w:hint="eastAsia"/>
        </w:rPr>
        <w:t>。</w:t>
      </w:r>
    </w:p>
    <w:p w14:paraId="419B5347">
      <w:pPr>
        <w:rPr>
          <w:rFonts w:hint="default" w:eastAsia="宋体"/>
          <w:lang w:val="en-US" w:eastAsia="zh-CN"/>
        </w:rPr>
      </w:pPr>
      <w:r>
        <w:rPr>
          <w:rFonts w:hint="eastAsia"/>
        </w:rPr>
        <w:t>【具体操作】：</w:t>
      </w:r>
      <w:r>
        <w:rPr>
          <w:rFonts w:hint="eastAsia"/>
          <w:lang w:val="en-US" w:eastAsia="zh-CN"/>
        </w:rPr>
        <w:t>供应商在投标截止时间到了之后在当前页面进行签到</w:t>
      </w:r>
    </w:p>
    <w:p w14:paraId="643EEAEA">
      <w:pPr>
        <w:rPr>
          <w:rFonts w:hint="default"/>
          <w:lang w:val="en-US" w:eastAsia="zh-CN"/>
        </w:rPr>
      </w:pPr>
      <w:r>
        <w:drawing>
          <wp:inline distT="0" distB="0" distL="114300" distR="114300">
            <wp:extent cx="5267325" cy="2439035"/>
            <wp:effectExtent l="0" t="0" r="5715" b="14605"/>
            <wp:docPr id="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4"/>
                    <pic:cNvPicPr>
                      <a:picLocks noChangeAspect="1"/>
                    </pic:cNvPicPr>
                  </pic:nvPicPr>
                  <pic:blipFill>
                    <a:blip r:embed="rId72"/>
                    <a:stretch>
                      <a:fillRect/>
                    </a:stretch>
                  </pic:blipFill>
                  <pic:spPr>
                    <a:xfrm>
                      <a:off x="0" y="0"/>
                      <a:ext cx="5267325" cy="2439035"/>
                    </a:xfrm>
                    <a:prstGeom prst="rect">
                      <a:avLst/>
                    </a:prstGeom>
                    <a:noFill/>
                    <a:ln>
                      <a:noFill/>
                    </a:ln>
                  </pic:spPr>
                </pic:pic>
              </a:graphicData>
            </a:graphic>
          </wp:inline>
        </w:drawing>
      </w:r>
    </w:p>
    <w:p w14:paraId="2EE71AE4">
      <w:pPr>
        <w:pStyle w:val="4"/>
      </w:pPr>
      <w:bookmarkStart w:id="30" w:name="_Toc16346"/>
      <w:r>
        <w:rPr>
          <w:rFonts w:hint="eastAsia"/>
        </w:rPr>
        <w:t>供应商答辩</w:t>
      </w:r>
      <w:bookmarkEnd w:id="30"/>
    </w:p>
    <w:p w14:paraId="2FEB169E">
      <w:r>
        <w:rPr>
          <w:rFonts w:hint="eastAsia"/>
        </w:rPr>
        <w:t>【功能说明】：供应商进行答辩。</w:t>
      </w:r>
    </w:p>
    <w:p w14:paraId="619E8233">
      <w:pPr>
        <w:rPr>
          <w:rFonts w:hint="eastAsia" w:eastAsia="宋体"/>
          <w:lang w:val="en-US" w:eastAsia="zh-CN"/>
        </w:rPr>
      </w:pPr>
      <w:r>
        <w:rPr>
          <w:rFonts w:hint="eastAsia"/>
        </w:rPr>
        <w:t>【具体操作】：供应商在项目评标阶段会被经办人邀请进入远程评标室答辩，供应商若被邀请，当前页面会出现一个【开始答辩】按钮，点击【开始答辩】进入远程评标室进行答辩。</w:t>
      </w:r>
      <w:r>
        <w:rPr>
          <w:rFonts w:hint="eastAsia"/>
          <w:lang w:eastAsia="zh-CN"/>
        </w:rPr>
        <w:t>（</w:t>
      </w:r>
      <w:r>
        <w:rPr>
          <w:rFonts w:hint="eastAsia"/>
          <w:color w:val="FF0000"/>
          <w:lang w:val="en-US" w:eastAsia="zh-CN"/>
        </w:rPr>
        <w:t>开标时供应商只需要签到就可以，若专家在评审过程中对当前供应商的投标文件有质疑，那么业务人员会联系供应商进入远程会议室进行答辩，关于好视通软件，供应商不需要登录账号和密码，系统自动调用好视通时会自动填充账号密码</w:t>
      </w:r>
      <w:r>
        <w:rPr>
          <w:rFonts w:hint="eastAsia"/>
          <w:lang w:eastAsia="zh-CN"/>
        </w:rPr>
        <w:t>）</w:t>
      </w:r>
    </w:p>
    <w:p w14:paraId="4359D10A">
      <w:r>
        <w:drawing>
          <wp:inline distT="0" distB="0" distL="114300" distR="114300">
            <wp:extent cx="5267325" cy="2439035"/>
            <wp:effectExtent l="0" t="0" r="5715" b="14605"/>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73"/>
                    <a:stretch>
                      <a:fillRect/>
                    </a:stretch>
                  </pic:blipFill>
                  <pic:spPr>
                    <a:xfrm>
                      <a:off x="0" y="0"/>
                      <a:ext cx="5267325" cy="2439035"/>
                    </a:xfrm>
                    <a:prstGeom prst="rect">
                      <a:avLst/>
                    </a:prstGeom>
                    <a:noFill/>
                    <a:ln>
                      <a:noFill/>
                    </a:ln>
                  </pic:spPr>
                </pic:pic>
              </a:graphicData>
            </a:graphic>
          </wp:inline>
        </w:drawing>
      </w:r>
    </w:p>
    <w:p w14:paraId="769A1A03">
      <w:r>
        <w:drawing>
          <wp:inline distT="0" distB="0" distL="114300" distR="114300">
            <wp:extent cx="5273040" cy="2896235"/>
            <wp:effectExtent l="0" t="0" r="0" b="0"/>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74"/>
                    <a:srcRect b="4602"/>
                    <a:stretch>
                      <a:fillRect/>
                    </a:stretch>
                  </pic:blipFill>
                  <pic:spPr>
                    <a:xfrm>
                      <a:off x="0" y="0"/>
                      <a:ext cx="5273040" cy="2896235"/>
                    </a:xfrm>
                    <a:prstGeom prst="rect">
                      <a:avLst/>
                    </a:prstGeom>
                    <a:noFill/>
                    <a:ln>
                      <a:noFill/>
                    </a:ln>
                  </pic:spPr>
                </pic:pic>
              </a:graphicData>
            </a:graphic>
          </wp:inline>
        </w:drawing>
      </w:r>
    </w:p>
    <w:p w14:paraId="1ACE93B7">
      <w:pPr>
        <w:ind w:firstLine="420" w:firstLineChars="0"/>
        <w:rPr>
          <w:rFonts w:hint="default" w:eastAsia="宋体"/>
          <w:lang w:val="en-US" w:eastAsia="zh-CN"/>
        </w:rPr>
      </w:pPr>
      <w:r>
        <w:rPr>
          <w:rFonts w:hint="eastAsia"/>
          <w:lang w:val="en-US" w:eastAsia="zh-CN"/>
        </w:rPr>
        <w:t>答辩时可根据评审专家要求上传答辩附件</w:t>
      </w:r>
    </w:p>
    <w:p w14:paraId="495209FE">
      <w:r>
        <w:drawing>
          <wp:inline distT="0" distB="0" distL="114300" distR="114300">
            <wp:extent cx="5273675" cy="2962275"/>
            <wp:effectExtent l="0" t="0" r="14605" b="9525"/>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75"/>
                    <a:stretch>
                      <a:fillRect/>
                    </a:stretch>
                  </pic:blipFill>
                  <pic:spPr>
                    <a:xfrm>
                      <a:off x="0" y="0"/>
                      <a:ext cx="5273675" cy="2962275"/>
                    </a:xfrm>
                    <a:prstGeom prst="rect">
                      <a:avLst/>
                    </a:prstGeom>
                    <a:noFill/>
                    <a:ln>
                      <a:noFill/>
                    </a:ln>
                  </pic:spPr>
                </pic:pic>
              </a:graphicData>
            </a:graphic>
          </wp:inline>
        </w:drawing>
      </w:r>
    </w:p>
    <w:p w14:paraId="6EB7432D">
      <w:pPr>
        <w:pStyle w:val="4"/>
        <w:bidi w:val="0"/>
        <w:rPr>
          <w:rFonts w:hint="default"/>
          <w:lang w:val="en-US" w:eastAsia="zh-CN"/>
        </w:rPr>
      </w:pPr>
      <w:bookmarkStart w:id="31" w:name="_Toc3107"/>
      <w:r>
        <w:rPr>
          <w:rFonts w:hint="eastAsia"/>
          <w:lang w:val="en-US" w:eastAsia="zh-CN"/>
        </w:rPr>
        <w:t>标中澄清</w:t>
      </w:r>
      <w:bookmarkEnd w:id="31"/>
    </w:p>
    <w:p w14:paraId="24129DBB">
      <w:r>
        <w:rPr>
          <w:rFonts w:hint="eastAsia"/>
        </w:rPr>
        <w:t>【功能说明】：</w:t>
      </w:r>
      <w:r>
        <w:rPr>
          <w:rFonts w:hint="eastAsia"/>
          <w:lang w:val="en-US" w:eastAsia="zh-CN"/>
        </w:rPr>
        <w:t>在评标过程中，供应商在此回复评审专家提出的问题</w:t>
      </w:r>
      <w:r>
        <w:rPr>
          <w:rFonts w:hint="eastAsia"/>
        </w:rPr>
        <w:t>。</w:t>
      </w:r>
    </w:p>
    <w:p w14:paraId="2CE280C2">
      <w:pPr>
        <w:rPr>
          <w:rFonts w:hint="default" w:eastAsia="宋体"/>
          <w:lang w:val="en-US" w:eastAsia="zh-CN"/>
        </w:rPr>
      </w:pPr>
      <w:r>
        <w:rPr>
          <w:rFonts w:hint="eastAsia"/>
        </w:rPr>
        <w:t>【具体操作】：</w:t>
      </w:r>
      <w:r>
        <w:rPr>
          <w:rFonts w:hint="eastAsia"/>
          <w:lang w:val="en-US" w:eastAsia="zh-CN"/>
        </w:rPr>
        <w:t>供应商可在当前页面查看评审专家评标过程中提出的问题和质询文件</w:t>
      </w:r>
    </w:p>
    <w:p w14:paraId="5FF3F47C">
      <w:r>
        <w:drawing>
          <wp:inline distT="0" distB="0" distL="114300" distR="114300">
            <wp:extent cx="5265420" cy="1804670"/>
            <wp:effectExtent l="0" t="0" r="0" b="0"/>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6"/>
                    <a:srcRect b="33676"/>
                    <a:stretch>
                      <a:fillRect/>
                    </a:stretch>
                  </pic:blipFill>
                  <pic:spPr>
                    <a:xfrm>
                      <a:off x="0" y="0"/>
                      <a:ext cx="5265420" cy="1804670"/>
                    </a:xfrm>
                    <a:prstGeom prst="rect">
                      <a:avLst/>
                    </a:prstGeom>
                    <a:noFill/>
                    <a:ln>
                      <a:noFill/>
                    </a:ln>
                  </pic:spPr>
                </pic:pic>
              </a:graphicData>
            </a:graphic>
          </wp:inline>
        </w:drawing>
      </w:r>
    </w:p>
    <w:p w14:paraId="3E77EFEF">
      <w:pPr>
        <w:ind w:firstLine="420" w:firstLineChars="0"/>
        <w:rPr>
          <w:rFonts w:hint="default" w:eastAsia="宋体"/>
          <w:lang w:val="en-US" w:eastAsia="zh-CN"/>
        </w:rPr>
      </w:pPr>
      <w:r>
        <w:rPr>
          <w:rFonts w:hint="eastAsia"/>
          <w:lang w:val="en-US" w:eastAsia="zh-CN"/>
        </w:rPr>
        <w:t>点击【问题答复】在跳出的页面输入回复内容，若有回复文件，同时上传回复文件</w:t>
      </w:r>
    </w:p>
    <w:p w14:paraId="5C8C7695">
      <w:r>
        <w:drawing>
          <wp:inline distT="0" distB="0" distL="114300" distR="114300">
            <wp:extent cx="5265420" cy="2360930"/>
            <wp:effectExtent l="0" t="0" r="0" b="0"/>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7"/>
                    <a:srcRect b="12332"/>
                    <a:stretch>
                      <a:fillRect/>
                    </a:stretch>
                  </pic:blipFill>
                  <pic:spPr>
                    <a:xfrm>
                      <a:off x="0" y="0"/>
                      <a:ext cx="5265420" cy="2360930"/>
                    </a:xfrm>
                    <a:prstGeom prst="rect">
                      <a:avLst/>
                    </a:prstGeom>
                    <a:noFill/>
                    <a:ln>
                      <a:noFill/>
                    </a:ln>
                  </pic:spPr>
                </pic:pic>
              </a:graphicData>
            </a:graphic>
          </wp:inline>
        </w:drawing>
      </w:r>
    </w:p>
    <w:p w14:paraId="6D57E298">
      <w:r>
        <w:drawing>
          <wp:inline distT="0" distB="0" distL="114300" distR="114300">
            <wp:extent cx="5266690" cy="2145030"/>
            <wp:effectExtent l="0" t="0" r="0" b="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78"/>
                    <a:srcRect b="16366"/>
                    <a:stretch>
                      <a:fillRect/>
                    </a:stretch>
                  </pic:blipFill>
                  <pic:spPr>
                    <a:xfrm>
                      <a:off x="0" y="0"/>
                      <a:ext cx="5266690" cy="2145030"/>
                    </a:xfrm>
                    <a:prstGeom prst="rect">
                      <a:avLst/>
                    </a:prstGeom>
                    <a:noFill/>
                    <a:ln>
                      <a:noFill/>
                    </a:ln>
                  </pic:spPr>
                </pic:pic>
              </a:graphicData>
            </a:graphic>
          </wp:inline>
        </w:drawing>
      </w:r>
    </w:p>
    <w:p w14:paraId="159A786F">
      <w:r>
        <w:br w:type="page"/>
      </w:r>
    </w:p>
    <w:p w14:paraId="3BCC3909">
      <w:pPr>
        <w:pStyle w:val="3"/>
      </w:pPr>
      <w:bookmarkStart w:id="32" w:name="_Toc7640"/>
      <w:r>
        <w:rPr>
          <w:rFonts w:hint="eastAsia"/>
        </w:rPr>
        <w:t>中标结果</w:t>
      </w:r>
      <w:bookmarkEnd w:id="32"/>
    </w:p>
    <w:p w14:paraId="65757FE5">
      <w:r>
        <w:rPr>
          <w:rFonts w:hint="eastAsia"/>
        </w:rPr>
        <w:t>【功能说明】：供应商查看结果公示、中标结果和结果公告信息。</w:t>
      </w:r>
    </w:p>
    <w:p w14:paraId="6EB87B9B">
      <w:r>
        <w:rPr>
          <w:rFonts w:hint="eastAsia"/>
        </w:rPr>
        <w:t>【具体操作】：供应商进入【中标结果】页面，在当前页面可查看当前项目的结果公示、中标结果和结果公告信息。</w:t>
      </w:r>
    </w:p>
    <w:p w14:paraId="78FAC80E">
      <w:r>
        <w:drawing>
          <wp:inline distT="0" distB="0" distL="114300" distR="114300">
            <wp:extent cx="5269865" cy="2993390"/>
            <wp:effectExtent l="0" t="0" r="3175" b="889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79"/>
                    <a:stretch>
                      <a:fillRect/>
                    </a:stretch>
                  </pic:blipFill>
                  <pic:spPr>
                    <a:xfrm>
                      <a:off x="0" y="0"/>
                      <a:ext cx="5269865" cy="2993390"/>
                    </a:xfrm>
                    <a:prstGeom prst="rect">
                      <a:avLst/>
                    </a:prstGeom>
                    <a:noFill/>
                    <a:ln>
                      <a:noFill/>
                    </a:ln>
                  </pic:spPr>
                </pic:pic>
              </a:graphicData>
            </a:graphic>
          </wp:inline>
        </w:drawing>
      </w:r>
    </w:p>
    <w:p w14:paraId="1298562E">
      <w:r>
        <w:drawing>
          <wp:inline distT="0" distB="0" distL="114300" distR="114300">
            <wp:extent cx="5266690" cy="2553970"/>
            <wp:effectExtent l="0" t="0" r="6350" b="635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80"/>
                    <a:stretch>
                      <a:fillRect/>
                    </a:stretch>
                  </pic:blipFill>
                  <pic:spPr>
                    <a:xfrm>
                      <a:off x="0" y="0"/>
                      <a:ext cx="5266690" cy="2553970"/>
                    </a:xfrm>
                    <a:prstGeom prst="rect">
                      <a:avLst/>
                    </a:prstGeom>
                    <a:noFill/>
                    <a:ln>
                      <a:noFill/>
                    </a:ln>
                  </pic:spPr>
                </pic:pic>
              </a:graphicData>
            </a:graphic>
          </wp:inline>
        </w:drawing>
      </w: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0000000000000000000"/>
    <w:charset w:val="86"/>
    <w:family w:val="decorative"/>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03489">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87914">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D287914">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DABEC">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02CB8">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9C02CB8">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BA08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57302">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93083A"/>
    <w:multiLevelType w:val="multilevel"/>
    <w:tmpl w:val="1793083A"/>
    <w:lvl w:ilvl="0" w:tentative="0">
      <w:start w:val="1"/>
      <w:numFmt w:val="decimal"/>
      <w:pStyle w:val="2"/>
      <w:isLgl/>
      <w:lvlText w:val="%1."/>
      <w:lvlJc w:val="left"/>
      <w:pPr>
        <w:ind w:left="425" w:hanging="425"/>
      </w:pPr>
      <w:rPr>
        <w:rFonts w:hint="default" w:ascii="宋体" w:hAnsi="宋体" w:eastAsia="宋体" w:cs="宋体"/>
      </w:rPr>
    </w:lvl>
    <w:lvl w:ilvl="1" w:tentative="0">
      <w:start w:val="1"/>
      <w:numFmt w:val="decimal"/>
      <w:pStyle w:val="3"/>
      <w:isLgl/>
      <w:lvlText w:val="%1.%2."/>
      <w:lvlJc w:val="left"/>
      <w:pPr>
        <w:ind w:left="567" w:hanging="567"/>
      </w:pPr>
      <w:rPr>
        <w:rFonts w:hint="default" w:ascii="宋体" w:hAnsi="宋体" w:eastAsia="宋体" w:cs="宋体"/>
      </w:rPr>
    </w:lvl>
    <w:lvl w:ilvl="2" w:tentative="0">
      <w:start w:val="1"/>
      <w:numFmt w:val="decimal"/>
      <w:pStyle w:val="4"/>
      <w:isLgl/>
      <w:lvlText w:val="%1.%2.%3."/>
      <w:lvlJc w:val="left"/>
      <w:pPr>
        <w:ind w:left="709" w:hanging="709"/>
      </w:pPr>
      <w:rPr>
        <w:rFonts w:hint="default" w:ascii="宋体" w:hAnsi="宋体" w:eastAsia="宋体" w:cs="宋体"/>
      </w:rPr>
    </w:lvl>
    <w:lvl w:ilvl="3" w:tentative="0">
      <w:start w:val="1"/>
      <w:numFmt w:val="decimal"/>
      <w:isLg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kMTI4OTIyODBlOTg0N2U0N2NhODBlNjc5NzE3M2YifQ=="/>
  </w:docVars>
  <w:rsids>
    <w:rsidRoot w:val="3665296D"/>
    <w:rsid w:val="00020221"/>
    <w:rsid w:val="00053E28"/>
    <w:rsid w:val="002B272B"/>
    <w:rsid w:val="004656D4"/>
    <w:rsid w:val="00691452"/>
    <w:rsid w:val="006C19AB"/>
    <w:rsid w:val="009C476C"/>
    <w:rsid w:val="00CF307B"/>
    <w:rsid w:val="00CF3A51"/>
    <w:rsid w:val="00E74B8A"/>
    <w:rsid w:val="00F50954"/>
    <w:rsid w:val="01065B02"/>
    <w:rsid w:val="021E0090"/>
    <w:rsid w:val="045313FA"/>
    <w:rsid w:val="049256F0"/>
    <w:rsid w:val="05E777D8"/>
    <w:rsid w:val="06A21363"/>
    <w:rsid w:val="082A56CA"/>
    <w:rsid w:val="091E1B74"/>
    <w:rsid w:val="09882E60"/>
    <w:rsid w:val="0B637545"/>
    <w:rsid w:val="0BE75DCB"/>
    <w:rsid w:val="0C5E004C"/>
    <w:rsid w:val="0D9A4E59"/>
    <w:rsid w:val="0D9E0828"/>
    <w:rsid w:val="10C76CCF"/>
    <w:rsid w:val="126C51BA"/>
    <w:rsid w:val="12BA7692"/>
    <w:rsid w:val="131B6F50"/>
    <w:rsid w:val="164E2FFB"/>
    <w:rsid w:val="18501499"/>
    <w:rsid w:val="18723C2F"/>
    <w:rsid w:val="189B7D38"/>
    <w:rsid w:val="1B3B3A2A"/>
    <w:rsid w:val="1BAD00B4"/>
    <w:rsid w:val="1BE52E7C"/>
    <w:rsid w:val="203F577B"/>
    <w:rsid w:val="214429E7"/>
    <w:rsid w:val="22242DA0"/>
    <w:rsid w:val="22822B6D"/>
    <w:rsid w:val="22A67CCF"/>
    <w:rsid w:val="235A1C44"/>
    <w:rsid w:val="23DD6889"/>
    <w:rsid w:val="25077322"/>
    <w:rsid w:val="263A2D13"/>
    <w:rsid w:val="265068AE"/>
    <w:rsid w:val="26D000CE"/>
    <w:rsid w:val="26EC72E3"/>
    <w:rsid w:val="270D0608"/>
    <w:rsid w:val="271F74BA"/>
    <w:rsid w:val="285E0FCE"/>
    <w:rsid w:val="28902998"/>
    <w:rsid w:val="29651327"/>
    <w:rsid w:val="2A552274"/>
    <w:rsid w:val="2AB22C11"/>
    <w:rsid w:val="2AE11DD6"/>
    <w:rsid w:val="2BE66F93"/>
    <w:rsid w:val="2C0310F6"/>
    <w:rsid w:val="2C863A08"/>
    <w:rsid w:val="2CC05EB2"/>
    <w:rsid w:val="2CFC1A4B"/>
    <w:rsid w:val="2D021D83"/>
    <w:rsid w:val="2D025488"/>
    <w:rsid w:val="2E725599"/>
    <w:rsid w:val="2FA13359"/>
    <w:rsid w:val="2FBA540C"/>
    <w:rsid w:val="2FD50F9A"/>
    <w:rsid w:val="304B4D85"/>
    <w:rsid w:val="314946A2"/>
    <w:rsid w:val="31B42C2B"/>
    <w:rsid w:val="3592468A"/>
    <w:rsid w:val="35925A53"/>
    <w:rsid w:val="35D85031"/>
    <w:rsid w:val="360131D5"/>
    <w:rsid w:val="361D59A0"/>
    <w:rsid w:val="3665296D"/>
    <w:rsid w:val="3748050D"/>
    <w:rsid w:val="37585CA3"/>
    <w:rsid w:val="37C513FD"/>
    <w:rsid w:val="3BDC7E57"/>
    <w:rsid w:val="3C335C3C"/>
    <w:rsid w:val="3C940DD1"/>
    <w:rsid w:val="3CCF018B"/>
    <w:rsid w:val="3D2C3D22"/>
    <w:rsid w:val="3EDA6843"/>
    <w:rsid w:val="3F630115"/>
    <w:rsid w:val="40A76613"/>
    <w:rsid w:val="40D359C3"/>
    <w:rsid w:val="40E353E1"/>
    <w:rsid w:val="417F1595"/>
    <w:rsid w:val="427B069B"/>
    <w:rsid w:val="436B414A"/>
    <w:rsid w:val="43F72457"/>
    <w:rsid w:val="44977109"/>
    <w:rsid w:val="44F43256"/>
    <w:rsid w:val="45140844"/>
    <w:rsid w:val="4551392F"/>
    <w:rsid w:val="45A503DE"/>
    <w:rsid w:val="473B1299"/>
    <w:rsid w:val="477F61D9"/>
    <w:rsid w:val="47833063"/>
    <w:rsid w:val="478D39DB"/>
    <w:rsid w:val="47F170B9"/>
    <w:rsid w:val="482352CF"/>
    <w:rsid w:val="4AB85F9E"/>
    <w:rsid w:val="4B05548B"/>
    <w:rsid w:val="4CB33CE7"/>
    <w:rsid w:val="4D321C60"/>
    <w:rsid w:val="4EB01666"/>
    <w:rsid w:val="4EB65033"/>
    <w:rsid w:val="4FAD6A22"/>
    <w:rsid w:val="4FD0787C"/>
    <w:rsid w:val="50857F37"/>
    <w:rsid w:val="50885079"/>
    <w:rsid w:val="524E3B21"/>
    <w:rsid w:val="52D14F1F"/>
    <w:rsid w:val="53895696"/>
    <w:rsid w:val="54B4543F"/>
    <w:rsid w:val="54B61002"/>
    <w:rsid w:val="553717CA"/>
    <w:rsid w:val="555E7920"/>
    <w:rsid w:val="559D7D15"/>
    <w:rsid w:val="55E471AE"/>
    <w:rsid w:val="56A7554F"/>
    <w:rsid w:val="59523A2E"/>
    <w:rsid w:val="5AD6150C"/>
    <w:rsid w:val="5B106621"/>
    <w:rsid w:val="5B115BFA"/>
    <w:rsid w:val="5B6E15FD"/>
    <w:rsid w:val="5B995236"/>
    <w:rsid w:val="5C6F4617"/>
    <w:rsid w:val="5D835DF3"/>
    <w:rsid w:val="5D8F3CB5"/>
    <w:rsid w:val="5DB30D9C"/>
    <w:rsid w:val="5DB73ED3"/>
    <w:rsid w:val="5DC54DCE"/>
    <w:rsid w:val="5E120D00"/>
    <w:rsid w:val="60FF240D"/>
    <w:rsid w:val="62564C5F"/>
    <w:rsid w:val="62605114"/>
    <w:rsid w:val="640161D6"/>
    <w:rsid w:val="64BA55C0"/>
    <w:rsid w:val="6503595A"/>
    <w:rsid w:val="65371792"/>
    <w:rsid w:val="65CE18F8"/>
    <w:rsid w:val="65D4373E"/>
    <w:rsid w:val="66E217EC"/>
    <w:rsid w:val="66E63EE0"/>
    <w:rsid w:val="67617151"/>
    <w:rsid w:val="68552CE1"/>
    <w:rsid w:val="691C0AF7"/>
    <w:rsid w:val="69763C53"/>
    <w:rsid w:val="6AEE1CE9"/>
    <w:rsid w:val="6CBD5E39"/>
    <w:rsid w:val="6DA5285C"/>
    <w:rsid w:val="6EF44F06"/>
    <w:rsid w:val="6F3D3C5E"/>
    <w:rsid w:val="70737209"/>
    <w:rsid w:val="709213F3"/>
    <w:rsid w:val="709C0A83"/>
    <w:rsid w:val="71435F83"/>
    <w:rsid w:val="71483B82"/>
    <w:rsid w:val="72361117"/>
    <w:rsid w:val="723F6A15"/>
    <w:rsid w:val="725B4D63"/>
    <w:rsid w:val="725B5527"/>
    <w:rsid w:val="753A74C2"/>
    <w:rsid w:val="764B3732"/>
    <w:rsid w:val="78F44C46"/>
    <w:rsid w:val="793052DA"/>
    <w:rsid w:val="798261F1"/>
    <w:rsid w:val="79C82637"/>
    <w:rsid w:val="7A1A1FCC"/>
    <w:rsid w:val="7A3A046F"/>
    <w:rsid w:val="7B62107A"/>
    <w:rsid w:val="7D750EBE"/>
    <w:rsid w:val="7DBD2EAA"/>
    <w:rsid w:val="7E794263"/>
    <w:rsid w:val="7F483A9E"/>
    <w:rsid w:val="7F5B4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微软雅黑" w:cs="Times New Roman"/>
      <w:sz w:val="24"/>
      <w:szCs w:val="24"/>
      <w:lang w:val="en-US" w:eastAsia="zh-CN" w:bidi="ar-SA"/>
    </w:rPr>
  </w:style>
  <w:style w:type="paragraph" w:styleId="2">
    <w:name w:val="heading 1"/>
    <w:basedOn w:val="1"/>
    <w:next w:val="1"/>
    <w:qFormat/>
    <w:uiPriority w:val="9"/>
    <w:pPr>
      <w:keepNext/>
      <w:keepLines/>
      <w:numPr>
        <w:ilvl w:val="0"/>
        <w:numId w:val="1"/>
      </w:numPr>
      <w:spacing w:before="100" w:beforeAutospacing="1" w:after="100" w:afterAutospacing="1"/>
      <w:outlineLvl w:val="0"/>
    </w:pPr>
    <w:rPr>
      <w:b/>
      <w:bCs/>
      <w:kern w:val="44"/>
      <w:sz w:val="32"/>
      <w:szCs w:val="44"/>
    </w:rPr>
  </w:style>
  <w:style w:type="paragraph" w:styleId="3">
    <w:name w:val="heading 2"/>
    <w:basedOn w:val="1"/>
    <w:next w:val="1"/>
    <w:unhideWhenUsed/>
    <w:qFormat/>
    <w:uiPriority w:val="9"/>
    <w:pPr>
      <w:keepNext/>
      <w:keepLines/>
      <w:numPr>
        <w:ilvl w:val="1"/>
        <w:numId w:val="1"/>
      </w:numPr>
      <w:spacing w:before="100" w:beforeAutospacing="1" w:after="100" w:afterAutospacing="1"/>
      <w:outlineLvl w:val="1"/>
    </w:pPr>
    <w:rPr>
      <w:rFonts w:asciiTheme="majorHAnsi" w:hAnsiTheme="majorHAnsi" w:eastAsiaTheme="majorEastAsia" w:cstheme="majorBidi"/>
      <w:b/>
      <w:bCs/>
      <w:sz w:val="30"/>
      <w:szCs w:val="32"/>
    </w:rPr>
  </w:style>
  <w:style w:type="paragraph" w:styleId="4">
    <w:name w:val="heading 3"/>
    <w:basedOn w:val="1"/>
    <w:next w:val="1"/>
    <w:unhideWhenUsed/>
    <w:qFormat/>
    <w:uiPriority w:val="9"/>
    <w:pPr>
      <w:widowControl w:val="0"/>
      <w:numPr>
        <w:ilvl w:val="2"/>
        <w:numId w:val="1"/>
      </w:numPr>
      <w:spacing w:before="100" w:beforeAutospacing="1" w:after="100" w:afterAutospacing="1"/>
      <w:outlineLvl w:val="2"/>
    </w:pPr>
    <w:rPr>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unhideWhenUsed/>
    <w:qFormat/>
    <w:uiPriority w:val="99"/>
    <w:pPr>
      <w:spacing w:after="120"/>
      <w:ind w:left="420" w:leftChars="200"/>
    </w:pPr>
  </w:style>
  <w:style w:type="paragraph" w:styleId="6">
    <w:name w:val="toc 3"/>
    <w:basedOn w:val="1"/>
    <w:next w:val="1"/>
    <w:unhideWhenUsed/>
    <w:qFormat/>
    <w:uiPriority w:val="39"/>
    <w:pPr>
      <w:ind w:left="840" w:leftChars="400"/>
    </w:pPr>
  </w:style>
  <w:style w:type="paragraph" w:styleId="7">
    <w:name w:val="footer"/>
    <w:basedOn w:val="1"/>
    <w:unhideWhenUsed/>
    <w:qFormat/>
    <w:uiPriority w:val="99"/>
    <w:pPr>
      <w:tabs>
        <w:tab w:val="center" w:pos="4153"/>
        <w:tab w:val="right" w:pos="8306"/>
      </w:tabs>
      <w:snapToGrid w:val="0"/>
      <w:spacing w:line="240" w:lineRule="auto"/>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style>
  <w:style w:type="paragraph" w:styleId="10">
    <w:name w:val="toc 2"/>
    <w:basedOn w:val="1"/>
    <w:next w:val="1"/>
    <w:qFormat/>
    <w:uiPriority w:val="39"/>
    <w:pPr>
      <w:ind w:left="420" w:leftChars="200"/>
    </w:pPr>
  </w:style>
  <w:style w:type="character" w:styleId="13">
    <w:name w:val="FollowedHyperlink"/>
    <w:basedOn w:val="12"/>
    <w:unhideWhenUsed/>
    <w:qFormat/>
    <w:uiPriority w:val="99"/>
    <w:rPr>
      <w:color w:val="800080"/>
      <w:u w:val="single"/>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customStyle="1" w:styleId="15">
    <w:name w:val="404正文 Char Char"/>
    <w:basedOn w:val="5"/>
    <w:qFormat/>
    <w:uiPriority w:val="0"/>
    <w:pPr>
      <w:widowControl w:val="0"/>
      <w:spacing w:after="0"/>
      <w:ind w:left="0" w:leftChars="0" w:firstLine="540" w:firstLineChars="225"/>
      <w:jc w:val="both"/>
    </w:pPr>
    <w:rPr>
      <w:rFonts w:cs="宋体"/>
      <w:kern w:val="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1.png"/><Relationship Id="rId8" Type="http://schemas.openxmlformats.org/officeDocument/2006/relationships/footer" Target="foot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3619</Words>
  <Characters>3807</Characters>
  <Lines>34</Lines>
  <Paragraphs>9</Paragraphs>
  <TotalTime>0</TotalTime>
  <ScaleCrop>false</ScaleCrop>
  <LinksUpToDate>false</LinksUpToDate>
  <CharactersWithSpaces>3886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2020-12-24T00:31:00Z</dcterms:created>
  <dc:creator>Mr.Luck</dc:creator>
  <cp:lastModifiedBy>Mr.Luck</cp:lastModifiedBy>
  <dcterms:modified xsi:type="dcterms:W3CDTF">2025-12-03T06:17:27Z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10AF7ACF7EFF4B18AB3EFA8FC8B223A0_13</vt:lpwstr>
  </property>
</Properties>
</file>