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E9A0E">
      <w:pPr>
        <w:pStyle w:val="2"/>
        <w:spacing w:line="460" w:lineRule="exact"/>
        <w:jc w:val="center"/>
        <w:rPr>
          <w:rFonts w:ascii="仿宋_GB2312" w:eastAsia="仿宋_GB2312"/>
          <w:b/>
          <w:bCs w:val="0"/>
          <w:sz w:val="48"/>
          <w:szCs w:val="48"/>
          <w:highlight w:val="none"/>
        </w:rPr>
      </w:pPr>
      <w:bookmarkStart w:id="0" w:name="_Toc217137616"/>
      <w:r>
        <w:rPr>
          <w:rFonts w:hint="eastAsia" w:ascii="仿宋_GB2312" w:eastAsia="仿宋_GB2312"/>
          <w:b/>
          <w:bCs w:val="0"/>
          <w:sz w:val="48"/>
          <w:szCs w:val="48"/>
          <w:highlight w:val="none"/>
          <w:lang w:val="en-US" w:eastAsia="zh-CN"/>
        </w:rPr>
        <w:t>陀螺仪</w:t>
      </w:r>
      <w:r>
        <w:rPr>
          <w:rFonts w:hint="eastAsia" w:ascii="仿宋_GB2312" w:eastAsia="仿宋_GB2312"/>
          <w:b/>
          <w:bCs w:val="0"/>
          <w:sz w:val="48"/>
          <w:szCs w:val="48"/>
          <w:highlight w:val="none"/>
        </w:rPr>
        <w:t>造价控制价</w:t>
      </w:r>
      <w:bookmarkEnd w:id="0"/>
    </w:p>
    <w:p w14:paraId="2858855A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  <w:t>桂林新奥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应结合业务需求，以“基础服务+增值业务”模式自由组合设置招标控制价，具体内容如下：</w:t>
      </w:r>
    </w:p>
    <w:p w14:paraId="6605CB6E">
      <w:pPr>
        <w:pStyle w:val="3"/>
        <w:spacing w:before="0" w:after="0" w:line="500" w:lineRule="exact"/>
        <w:ind w:firstLine="600" w:firstLineChars="200"/>
        <w:jc w:val="left"/>
        <w:rPr>
          <w:rFonts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基础服务</w:t>
      </w:r>
    </w:p>
    <w:p w14:paraId="294D3060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.1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新建管道项目单价22元/m。</w:t>
      </w:r>
      <w:bookmarkStart w:id="1" w:name="_GoBack"/>
      <w:bookmarkEnd w:id="1"/>
    </w:p>
    <w:p w14:paraId="4E84D5BF">
      <w:pPr>
        <w:spacing w:line="500" w:lineRule="exact"/>
        <w:ind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.2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现役管道停气断管项目24元/m。</w:t>
      </w:r>
    </w:p>
    <w:p w14:paraId="0820AC9E">
      <w:pPr>
        <w:spacing w:line="500" w:lineRule="exact"/>
        <w:ind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单项目造价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低于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00元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按1000元结算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。</w:t>
      </w:r>
    </w:p>
    <w:p w14:paraId="5ADC366A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可根据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  <w:t>桂林新奥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年度预估测量管道长度（L）调整基础服务造价控制价，系数为：</w:t>
      </w:r>
    </w:p>
    <w:p w14:paraId="6557F23C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1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L＜30km时，系数1.2；</w:t>
      </w:r>
    </w:p>
    <w:p w14:paraId="7E5EC6C0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30km≤L＜35km时，系数1；</w:t>
      </w:r>
    </w:p>
    <w:p w14:paraId="47879426">
      <w:pPr>
        <w:spacing w:line="500" w:lineRule="exact"/>
        <w:ind w:firstLine="560" w:firstLineChars="200"/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3.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L＞35km时，系数0.8。</w:t>
      </w:r>
    </w:p>
    <w:p w14:paraId="0D465EE6">
      <w:pPr>
        <w:pStyle w:val="3"/>
        <w:spacing w:before="0" w:after="0" w:line="500" w:lineRule="exact"/>
        <w:ind w:firstLine="600" w:firstLineChars="200"/>
        <w:jc w:val="left"/>
        <w:rPr>
          <w:rFonts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黑体" w:eastAsia="仿宋_GB2312" w:cs="Times New Roman"/>
          <w:b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增值服务</w:t>
      </w:r>
    </w:p>
    <w:p w14:paraId="6A31412B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2.1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测量报告中增加管道埋深数据的，单价2元/m。</w:t>
      </w:r>
    </w:p>
    <w:p w14:paraId="50E82B57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2.2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应用三维激光扫描技术并输出成果的，单价10元/m。</w:t>
      </w:r>
    </w:p>
    <w:p w14:paraId="1391D151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2.3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交叉施工项目，进行现场数据分析及方案制定服务，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单价</w:t>
      </w: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500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元/次。</w:t>
      </w:r>
    </w:p>
    <w:p w14:paraId="3E6EF55C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2.4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对非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  <w:t>施工单位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检测数据的后期运营及维护，单价1元/m。</w:t>
      </w:r>
    </w:p>
    <w:p w14:paraId="541CF6A1">
      <w:pPr>
        <w:spacing w:line="500" w:lineRule="exact"/>
        <w:ind w:firstLine="560" w:firstLineChars="200"/>
        <w:rPr>
          <w:rFonts w:ascii="仿宋_GB2312" w:hAnsi="仿宋" w:eastAsia="仿宋_GB2312" w:cs="宋体"/>
          <w:kern w:val="0"/>
          <w:sz w:val="28"/>
          <w:szCs w:val="28"/>
          <w:highlight w:val="none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2.5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eastAsia="zh-CN"/>
        </w:rPr>
        <w:t>施工单位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</w:rPr>
        <w:t>对测量结果承担终身质保的（包括但不限于数据准确性、完整性及后期需要的数据复测等），单价5元/m。</w:t>
      </w:r>
    </w:p>
    <w:p w14:paraId="4EC7248D">
      <w:pPr>
        <w:spacing w:line="560" w:lineRule="exact"/>
        <w:ind w:firstLine="560" w:firstLineChars="200"/>
        <w:rPr>
          <w:rFonts w:hint="default" w:ascii="仿宋_GB2312" w:hAnsi="方正小标宋简体" w:eastAsia="仿宋_GB2312"/>
          <w:sz w:val="32"/>
          <w:szCs w:val="32"/>
          <w:highlight w:val="none"/>
          <w:lang w:val="en-US" w:eastAsia="zh-CN"/>
        </w:rPr>
      </w:pPr>
      <w:r>
        <w:rPr>
          <w:rFonts w:ascii="仿宋_GB2312" w:hAnsi="仿宋" w:eastAsia="仿宋_GB2312" w:cs="宋体"/>
          <w:kern w:val="0"/>
          <w:sz w:val="28"/>
          <w:szCs w:val="28"/>
          <w:highlight w:val="none"/>
        </w:rPr>
        <w:t>2.</w:t>
      </w:r>
      <w:r>
        <w:rPr>
          <w:rFonts w:hint="eastAsia" w:ascii="仿宋_GB2312" w:hAnsi="仿宋" w:eastAsia="仿宋_GB2312" w:cs="宋体"/>
          <w:kern w:val="0"/>
          <w:sz w:val="28"/>
          <w:szCs w:val="28"/>
          <w:highlight w:val="none"/>
          <w:lang w:val="en-US" w:eastAsia="zh-CN"/>
        </w:rPr>
        <w:t>6以上单价为含税单价，税率为6%。</w:t>
      </w:r>
    </w:p>
    <w:p w14:paraId="7DB364D7">
      <w:pPr>
        <w:tabs>
          <w:tab w:val="left" w:pos="2363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679E"/>
    <w:rsid w:val="19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2026-05-12T00:56:00Z</dcterms:created>
  <dc:creator>Min玧其</dc:creator>
  <cp:lastModifiedBy>Min玧其</cp:lastModifiedBy>
  <dcterms:modified xsi:type="dcterms:W3CDTF">2026-05-12T00:58:19Z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19EF75E1F2444EB898F9A42915A367C1_11</vt:lpwstr>
  </property>
  <property fmtid="{D5CDD505-2E9C-101B-9397-08002B2CF9AE}" pid="4" name="KSOTemplateDocerSaveRecord">
    <vt:lpwstr>eyJoZGlkIjoiMWEyZWExODBiMmQzYWE0ZTU1MTJhNmVmOTc2OTc4ZGQiLCJ1c2VySWQiOiI3MDg0MzQ3NjYifQ==</vt:lpwstr>
  </property>
</Properties>
</file>